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Hlk117172735"/>
    </w:p>
    <w:p>
      <w:pPr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PERSON SPECIFICATION</w:t>
      </w:r>
    </w:p>
    <w:p>
      <w:pPr>
        <w:spacing w:before="0" w:after="120"/>
        <w:rPr>
          <w:sz w:val="24"/>
          <w:szCs w:val="24"/>
        </w:rPr>
      </w:pPr>
      <w:r>
        <w:rPr>
          <w:sz w:val="24"/>
          <w:szCs w:val="24"/>
        </w:rPr>
        <w:t>This Person Specification sets out the knowledge and / or qualifications, past experience and personal attributes that would be ideal for this particular post.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2106"/>
        <w:gridCol w:w="3359"/>
        <w:gridCol w:w="1312"/>
        <w:gridCol w:w="2900"/>
      </w:tblGrid>
      <w:tr>
        <w:tblPrEx>
          <w:tblW w:w="1029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jc w:val="center"/>
        </w:trPr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Heading2"/>
              <w:rPr>
                <w:rFonts w:ascii="Cambria" w:eastAsia="Cambria" w:hAnsi="Cambria" w:cs="Cambria"/>
                <w:b w:val="0"/>
                <w:bCs w:val="0"/>
                <w:i w:val="0"/>
                <w:iCs w:val="0"/>
                <w:smallCaps w:val="0"/>
                <w:color w:val="365F91"/>
                <w:sz w:val="26"/>
                <w:szCs w:val="26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pStyle w:val="Heading3"/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Cs w:val="0"/>
                <w:smallCaps w:val="0"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pStyle w:val="Heading3"/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Cs w:val="0"/>
                <w:smallCaps w:val="0"/>
                <w:color w:val="000000"/>
                <w:sz w:val="24"/>
                <w:szCs w:val="24"/>
              </w:rPr>
              <w:t>Identified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pStyle w:val="Heading3"/>
              <w:rPr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Cs w:val="0"/>
                <w:smallCaps w:val="0"/>
                <w:color w:val="000000"/>
                <w:sz w:val="24"/>
                <w:szCs w:val="24"/>
              </w:rPr>
              <w:t>DESIRABLE</w:t>
            </w:r>
          </w:p>
        </w:tc>
      </w:tr>
      <w:tr>
        <w:tblPrEx>
          <w:tblW w:w="10293" w:type="dxa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  <w:jc w:val="center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1.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pStyle w:val="Heading2"/>
              <w:rPr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iCs w:val="0"/>
                <w:smallCaps w:val="0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1"/>
              </w:numPr>
              <w:pBdr>
                <w:left w:val="none" w:sz="0" w:space="11" w:color="auto"/>
              </w:pBdr>
              <w:spacing w:before="0" w:after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Qualified teacher status.</w:t>
            </w:r>
          </w:p>
          <w:p>
            <w:pPr>
              <w:widowControl/>
              <w:numPr>
                <w:ilvl w:val="0"/>
                <w:numId w:val="2"/>
              </w:numPr>
              <w:pBdr>
                <w:left w:val="none" w:sz="0" w:space="11" w:color="auto"/>
              </w:pBdr>
              <w:spacing w:before="0" w:after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EWC Registration (or equivalent)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Application Form</w:t>
            </w: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3"/>
              </w:numPr>
              <w:pBdr>
                <w:left w:val="none" w:sz="0" w:space="4" w:color="auto"/>
              </w:pBdr>
              <w:spacing w:before="0" w:after="0"/>
              <w:ind w:left="370" w:right="0" w:hanging="35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Commitment to professional development </w:t>
            </w:r>
          </w:p>
        </w:tc>
      </w:tr>
      <w:tr>
        <w:tblPrEx>
          <w:tblW w:w="10293" w:type="dxa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  <w:jc w:val="center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2.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EXPERIENCE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4"/>
              </w:numPr>
              <w:pBdr>
                <w:left w:val="none" w:sz="0" w:space="11" w:color="auto"/>
              </w:pBdr>
              <w:spacing w:before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Successful experience of teaching in primary-aged children</w:t>
            </w:r>
          </w:p>
          <w:p>
            <w:pPr>
              <w:widowControl/>
              <w:numPr>
                <w:ilvl w:val="0"/>
                <w:numId w:val="4"/>
              </w:numPr>
              <w:pBdr>
                <w:left w:val="none" w:sz="0" w:space="11" w:color="auto"/>
              </w:pBdr>
              <w:spacing w:after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Experience of assisting with the development of an AOLE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Application Form</w:t>
            </w: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5"/>
              </w:numPr>
              <w:pBdr>
                <w:left w:val="none" w:sz="0" w:space="4" w:color="auto"/>
              </w:pBdr>
              <w:spacing w:before="0" w:after="0"/>
              <w:ind w:left="370" w:right="0" w:hanging="35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Experience of working with pupils/students with additional learning needs</w:t>
            </w:r>
          </w:p>
        </w:tc>
      </w:tr>
      <w:tr>
        <w:tblPrEx>
          <w:tblW w:w="10293" w:type="dxa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3.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KEY SKILLS, QUALITIES AND ATTRIBUTES</w:t>
            </w:r>
          </w:p>
          <w:p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6"/>
              </w:numPr>
              <w:pBdr>
                <w:left w:val="none" w:sz="0" w:space="11" w:color="auto"/>
              </w:pBdr>
              <w:spacing w:before="0"/>
              <w:ind w:left="517" w:right="0" w:hanging="495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Ability to remain positive and enthusiastic under pressure.</w:t>
            </w:r>
          </w:p>
          <w:p>
            <w:pPr>
              <w:widowControl/>
              <w:numPr>
                <w:ilvl w:val="0"/>
                <w:numId w:val="6"/>
              </w:numPr>
              <w:pBdr>
                <w:left w:val="none" w:sz="0" w:space="11" w:color="auto"/>
              </w:pBdr>
              <w:spacing w:after="0"/>
              <w:ind w:left="517" w:right="0" w:hanging="495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Ability to organise work and to prioritise effectively.</w:t>
            </w:r>
          </w:p>
          <w:p>
            <w:pPr>
              <w:widowControl/>
              <w:numPr>
                <w:ilvl w:val="0"/>
                <w:numId w:val="7"/>
              </w:numPr>
              <w:pBdr>
                <w:left w:val="none" w:sz="0" w:space="11" w:color="auto"/>
              </w:pBdr>
              <w:spacing w:before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Ability to communicate effectively both orally and in writing</w:t>
            </w:r>
          </w:p>
          <w:p>
            <w:pPr>
              <w:widowControl/>
              <w:numPr>
                <w:ilvl w:val="0"/>
                <w:numId w:val="7"/>
              </w:numPr>
              <w:pBdr>
                <w:left w:val="none" w:sz="0" w:space="11" w:color="auto"/>
              </w:pBdr>
              <w:spacing w:after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Ability to use I.T. effectively for role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Interview Process and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Application Form</w:t>
            </w: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u w:val="single" w:color="000000"/>
              </w:rPr>
              <w:t>Level 1 Welsh language skills and a commitment to improving through professional learning</w:t>
            </w:r>
          </w:p>
          <w:p>
            <w:pPr>
              <w:numPr>
                <w:ilvl w:val="0"/>
                <w:numId w:val="8"/>
              </w:numPr>
              <w:spacing w:before="0"/>
              <w:ind w:left="370" w:right="0" w:hanging="22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  <w:t>Reading some basic words and phrases with understanding</w:t>
            </w:r>
          </w:p>
          <w:p>
            <w:pPr>
              <w:numPr>
                <w:ilvl w:val="0"/>
                <w:numId w:val="8"/>
              </w:numPr>
              <w:ind w:left="370" w:right="0" w:hanging="22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  <w:t>Speaking – holding a basic conversation i.e., basic greetings</w:t>
            </w:r>
          </w:p>
          <w:p>
            <w:pPr>
              <w:numPr>
                <w:ilvl w:val="0"/>
                <w:numId w:val="8"/>
              </w:numPr>
              <w:ind w:left="370" w:right="0" w:hanging="22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  <w:t>Writing basic messages on everyday topics</w:t>
            </w:r>
          </w:p>
          <w:p>
            <w:pPr>
              <w:numPr>
                <w:ilvl w:val="0"/>
                <w:numId w:val="8"/>
              </w:numPr>
              <w:spacing w:after="0"/>
              <w:ind w:left="370" w:right="0" w:hanging="22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  <w:t>Understanding parts of a basic conversation</w:t>
            </w:r>
          </w:p>
        </w:tc>
      </w:tr>
      <w:tr>
        <w:tblPrEx>
          <w:tblW w:w="10293" w:type="dxa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CONTINUOUS PROFESSIONAL DEVELOPMENT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9"/>
              </w:numPr>
              <w:pBdr>
                <w:left w:val="none" w:sz="0" w:space="11" w:color="auto"/>
              </w:pBdr>
              <w:spacing w:before="0" w:after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Evidence of continuous professional development.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Application Form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10"/>
              </w:numPr>
              <w:pBdr>
                <w:left w:val="none" w:sz="0" w:space="4" w:color="auto"/>
              </w:pBdr>
              <w:spacing w:before="0" w:after="0"/>
              <w:ind w:left="370" w:right="0" w:hanging="354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Work with other schools and organisations</w:t>
            </w:r>
          </w:p>
        </w:tc>
      </w:tr>
      <w:tr>
        <w:tblPrEx>
          <w:tblW w:w="10293" w:type="dxa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/>
          <w:jc w:val="center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5.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IMPROVING TEACHING AND LEARNING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11"/>
              </w:numPr>
              <w:pBdr>
                <w:left w:val="none" w:sz="0" w:space="11" w:color="auto"/>
              </w:pBdr>
              <w:spacing w:before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Knowledge and understanding of the relationship between effective learning and teaching.</w:t>
            </w:r>
          </w:p>
          <w:p>
            <w:pPr>
              <w:widowControl/>
              <w:numPr>
                <w:ilvl w:val="0"/>
                <w:numId w:val="11"/>
              </w:numPr>
              <w:pBdr>
                <w:left w:val="none" w:sz="0" w:space="11" w:color="auto"/>
              </w:pBdr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Understanding how information on assessment can be used to inform teaching and learning.</w:t>
            </w:r>
          </w:p>
          <w:p>
            <w:pPr>
              <w:widowControl/>
              <w:numPr>
                <w:ilvl w:val="0"/>
                <w:numId w:val="11"/>
              </w:numPr>
              <w:pBdr>
                <w:left w:val="none" w:sz="0" w:space="11" w:color="auto"/>
              </w:pBdr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Knowledge and understanding of the effective use of ICT across the curriculum.</w:t>
            </w:r>
          </w:p>
          <w:p>
            <w:pPr>
              <w:widowControl/>
              <w:numPr>
                <w:ilvl w:val="0"/>
                <w:numId w:val="11"/>
              </w:numPr>
              <w:pBdr>
                <w:left w:val="none" w:sz="0" w:space="11" w:color="auto"/>
              </w:pBdr>
              <w:spacing w:after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Expertise in an AOLE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Application Form and Interview Process</w:t>
            </w: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12"/>
              </w:numPr>
              <w:pBdr>
                <w:left w:val="none" w:sz="0" w:space="7" w:color="auto"/>
              </w:pBdr>
              <w:spacing w:before="0" w:after="0"/>
              <w:ind w:left="370" w:right="0" w:hanging="43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Understanding of the pedagogical principles</w:t>
            </w:r>
          </w:p>
        </w:tc>
      </w:tr>
      <w:tr>
        <w:tblPrEx>
          <w:tblW w:w="10293" w:type="dxa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/>
          <w:jc w:val="center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6.</w:t>
            </w: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WORKING WITH OTHER PEOPLE</w:t>
            </w: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13"/>
              </w:numPr>
              <w:pBdr>
                <w:left w:val="none" w:sz="0" w:space="11" w:color="auto"/>
              </w:pBdr>
              <w:spacing w:before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Experience of working collaboratively within and through staff teams.</w:t>
            </w:r>
          </w:p>
          <w:p>
            <w:pPr>
              <w:widowControl/>
              <w:numPr>
                <w:ilvl w:val="0"/>
                <w:numId w:val="13"/>
              </w:numPr>
              <w:pBdr>
                <w:left w:val="none" w:sz="0" w:space="11" w:color="auto"/>
              </w:pBdr>
              <w:spacing w:after="0"/>
              <w:ind w:left="517" w:right="0" w:hanging="4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Experience of working with parents/carers as partners in learning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Application Form and Interview Process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14"/>
              </w:numPr>
              <w:pBdr>
                <w:left w:val="none" w:sz="0" w:space="8" w:color="auto"/>
              </w:pBdr>
              <w:spacing w:before="0" w:after="0"/>
              <w:ind w:left="370" w:right="0" w:hanging="4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Commitment to and experience of working in partnership with the community</w:t>
            </w:r>
          </w:p>
        </w:tc>
      </w:tr>
      <w:tr>
        <w:tblPrEx>
          <w:tblW w:w="10293" w:type="dxa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/>
          <w:jc w:val="center"/>
        </w:trPr>
        <w:tc>
          <w:tcPr>
            <w:tcW w:w="480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7.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KNOWLEDGE OF EDUCATION MATTERS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15"/>
              </w:numPr>
              <w:tabs>
                <w:tab w:val="left" w:pos="490"/>
              </w:tabs>
              <w:spacing w:before="0"/>
              <w:ind w:left="562" w:right="0" w:hanging="426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Understanding of the impact on the Curriculum for Wales on the school curriculum and assessment </w:t>
            </w:r>
          </w:p>
          <w:p>
            <w:pPr>
              <w:widowControl/>
              <w:numPr>
                <w:ilvl w:val="0"/>
                <w:numId w:val="15"/>
              </w:numPr>
              <w:tabs>
                <w:tab w:val="left" w:pos="490"/>
              </w:tabs>
              <w:ind w:left="562" w:right="0" w:hanging="426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Knowledge of relevant legislation and codes of practice.</w:t>
            </w:r>
          </w:p>
          <w:p>
            <w:pPr>
              <w:widowControl/>
              <w:numPr>
                <w:ilvl w:val="0"/>
                <w:numId w:val="15"/>
              </w:numPr>
              <w:tabs>
                <w:tab w:val="left" w:pos="490"/>
              </w:tabs>
              <w:spacing w:after="0"/>
              <w:ind w:left="562" w:right="0" w:hanging="426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Understanding of the importance of equality and inclusion.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Application Form and Interview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widowControl/>
              <w:numPr>
                <w:ilvl w:val="0"/>
                <w:numId w:val="16"/>
              </w:numPr>
              <w:pBdr>
                <w:left w:val="none" w:sz="0" w:space="8" w:color="auto"/>
              </w:pBdr>
              <w:spacing w:before="0"/>
              <w:ind w:left="370" w:right="0" w:hanging="4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Recent training in the new Curriculum for Wales</w:t>
            </w:r>
          </w:p>
          <w:p>
            <w:pPr>
              <w:widowControl/>
              <w:numPr>
                <w:ilvl w:val="0"/>
                <w:numId w:val="16"/>
              </w:numPr>
              <w:pBdr>
                <w:left w:val="none" w:sz="0" w:space="8" w:color="auto"/>
              </w:pBdr>
              <w:spacing w:after="0"/>
              <w:ind w:left="370" w:right="0" w:hanging="44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Recent participation in an innovative project</w:t>
            </w:r>
          </w:p>
        </w:tc>
      </w:tr>
    </w:tbl>
    <w:p>
      <w:pPr>
        <w:spacing w:before="0" w:after="0"/>
        <w:rPr>
          <w:rFonts w:ascii="Arial" w:eastAsia="Arial" w:hAnsi="Arial" w:cs="Arial"/>
          <w:sz w:val="24"/>
          <w:szCs w:val="24"/>
        </w:rPr>
      </w:pPr>
      <w:bookmarkEnd w:id="0"/>
    </w:p>
    <w:p>
      <w:pPr>
        <w:widowControl/>
        <w:spacing w:before="0" w:after="0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widowControl/>
        <w:spacing w:before="0" w:after="0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sectPr>
      <w:footerReference w:type="default" r:id="rId4"/>
      <w:type w:val="nextPage"/>
      <w:pgSz w:w="11906" w:h="16838"/>
      <w:pgMar w:top="709" w:right="1361" w:bottom="284" w:left="76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14" w:lineRule="auto"/>
      <w:rPr>
        <w:rFonts w:ascii="Arial" w:eastAsia="Arial" w:hAnsi="Arial" w:cs="Arial"/>
        <w:sz w:val="20"/>
        <w:szCs w:val="20"/>
      </w:rPr>
    </w:pPr>
    <w:r>
      <w:rPr>
        <w:strike w:val="0"/>
        <w:sz w:val="20"/>
        <w:szCs w:val="20"/>
        <w:u w:val="none"/>
      </w:rPr>
      <w:drawing>
        <wp:anchor simplePos="0" relativeHeight="251658240" behindDoc="1" locked="0" layoutInCell="1" allowOverlap="1">
          <wp:simplePos x="0" y="0"/>
          <wp:positionH relativeFrom="page">
            <wp:posOffset>6515100</wp:posOffset>
          </wp:positionH>
          <wp:positionV relativeFrom="page">
            <wp:posOffset>10053320</wp:posOffset>
          </wp:positionV>
          <wp:extent cx="171450" cy="20002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7145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