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45" w:rsidRPr="005779FD" w:rsidRDefault="00632445" w:rsidP="005779FD">
      <w:pPr>
        <w:autoSpaceDE w:val="0"/>
        <w:autoSpaceDN w:val="0"/>
        <w:adjustRightInd w:val="0"/>
        <w:spacing w:after="0" w:line="240" w:lineRule="auto"/>
        <w:jc w:val="center"/>
        <w:rPr>
          <w:rFonts w:ascii="Verdana" w:hAnsi="Verdana" w:cs="*Verdana-BoldItalic-7426-Identi"/>
          <w:b/>
          <w:bCs/>
          <w:iCs/>
          <w:color w:val="242424"/>
          <w:sz w:val="29"/>
          <w:szCs w:val="29"/>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-485775</wp:posOffset>
            </wp:positionV>
            <wp:extent cx="1314450" cy="1009650"/>
            <wp:effectExtent l="0" t="0" r="0" b="0"/>
            <wp:wrapNone/>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anchor>
        </w:drawing>
      </w:r>
      <w:r>
        <w:rPr>
          <w:rFonts w:ascii="Verdana" w:hAnsi="Verdana" w:cs="*Verdana-BoldItalic-7426-Identi"/>
          <w:b/>
          <w:bCs/>
          <w:i/>
          <w:iCs/>
          <w:color w:val="242424"/>
          <w:sz w:val="29"/>
          <w:szCs w:val="29"/>
        </w:rPr>
        <w:br/>
      </w:r>
      <w:r>
        <w:rPr>
          <w:rFonts w:ascii="Verdana" w:hAnsi="Verdana" w:cs="*Verdana-BoldItalic-7426-Identi"/>
          <w:b/>
          <w:bCs/>
          <w:i/>
          <w:iCs/>
          <w:color w:val="242424"/>
          <w:sz w:val="29"/>
          <w:szCs w:val="29"/>
        </w:rPr>
        <w:br/>
      </w:r>
    </w:p>
    <w:p w:rsidR="00632445" w:rsidRDefault="00632445" w:rsidP="00EE0F09">
      <w:pPr>
        <w:autoSpaceDE w:val="0"/>
        <w:autoSpaceDN w:val="0"/>
        <w:adjustRightInd w:val="0"/>
        <w:spacing w:after="0" w:line="240" w:lineRule="auto"/>
        <w:rPr>
          <w:rFonts w:ascii="Verdana" w:hAnsi="Verdana" w:cs="*Verdana-Bold-7424-Identity-H"/>
          <w:b/>
          <w:bCs/>
          <w:color w:val="242424"/>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5812"/>
      </w:tblGrid>
      <w:tr w:rsidR="00632445" w:rsidRPr="001135A7" w:rsidTr="00A703BC">
        <w:tc>
          <w:tcPr>
            <w:tcW w:w="2126" w:type="dxa"/>
            <w:shd w:val="clear" w:color="auto" w:fill="362A81"/>
          </w:tcPr>
          <w:p w:rsidR="00632445" w:rsidRPr="001135A7" w:rsidRDefault="00632445" w:rsidP="00A703BC">
            <w:pPr>
              <w:spacing w:after="0" w:line="240" w:lineRule="auto"/>
              <w:rPr>
                <w:rFonts w:ascii="Verdana" w:hAnsi="Verdana"/>
                <w:b/>
                <w:i/>
                <w:sz w:val="20"/>
                <w:szCs w:val="20"/>
              </w:rPr>
            </w:pPr>
          </w:p>
          <w:p w:rsidR="00632445" w:rsidRPr="001135A7" w:rsidRDefault="00632445" w:rsidP="00A703BC">
            <w:pPr>
              <w:spacing w:after="0" w:line="240" w:lineRule="auto"/>
              <w:rPr>
                <w:rFonts w:ascii="Verdana" w:hAnsi="Verdana"/>
                <w:b/>
                <w:i/>
                <w:sz w:val="20"/>
                <w:szCs w:val="20"/>
              </w:rPr>
            </w:pPr>
            <w:r w:rsidRPr="001135A7">
              <w:rPr>
                <w:rFonts w:ascii="Verdana" w:hAnsi="Verdana"/>
                <w:b/>
                <w:i/>
                <w:sz w:val="20"/>
                <w:szCs w:val="20"/>
              </w:rPr>
              <w:t>Post:</w:t>
            </w:r>
          </w:p>
        </w:tc>
        <w:tc>
          <w:tcPr>
            <w:tcW w:w="5812" w:type="dxa"/>
          </w:tcPr>
          <w:p w:rsidR="00632445" w:rsidRPr="001135A7" w:rsidRDefault="00632445" w:rsidP="00A703BC">
            <w:pPr>
              <w:spacing w:after="0" w:line="240" w:lineRule="auto"/>
              <w:rPr>
                <w:rFonts w:ascii="Verdana" w:hAnsi="Verdana"/>
                <w:b/>
                <w:sz w:val="20"/>
                <w:szCs w:val="20"/>
              </w:rPr>
            </w:pPr>
          </w:p>
          <w:p w:rsidR="00632445" w:rsidRPr="001135A7" w:rsidRDefault="00632445" w:rsidP="00A703BC">
            <w:pPr>
              <w:spacing w:after="0" w:line="240" w:lineRule="auto"/>
              <w:rPr>
                <w:rFonts w:ascii="Verdana" w:hAnsi="Verdana"/>
                <w:b/>
                <w:sz w:val="20"/>
                <w:szCs w:val="20"/>
              </w:rPr>
            </w:pPr>
            <w:r>
              <w:rPr>
                <w:rFonts w:ascii="Verdana" w:hAnsi="Verdana"/>
                <w:b/>
                <w:sz w:val="20"/>
                <w:szCs w:val="20"/>
              </w:rPr>
              <w:t xml:space="preserve">Tutor/Assessor </w:t>
            </w:r>
            <w:r w:rsidR="00481E7D">
              <w:rPr>
                <w:rFonts w:ascii="Verdana" w:hAnsi="Verdana"/>
                <w:b/>
                <w:sz w:val="20"/>
                <w:szCs w:val="20"/>
              </w:rPr>
              <w:t>–</w:t>
            </w:r>
            <w:r>
              <w:rPr>
                <w:rFonts w:ascii="Verdana" w:hAnsi="Verdana"/>
                <w:b/>
                <w:sz w:val="20"/>
                <w:szCs w:val="20"/>
              </w:rPr>
              <w:t xml:space="preserve"> </w:t>
            </w:r>
            <w:r w:rsidR="00481E7D">
              <w:rPr>
                <w:rFonts w:ascii="Verdana" w:hAnsi="Verdana"/>
                <w:b/>
                <w:sz w:val="20"/>
                <w:szCs w:val="20"/>
              </w:rPr>
              <w:t xml:space="preserve">Business and </w:t>
            </w:r>
            <w:r>
              <w:rPr>
                <w:rFonts w:ascii="Verdana" w:hAnsi="Verdana"/>
                <w:b/>
                <w:sz w:val="20"/>
                <w:szCs w:val="20"/>
              </w:rPr>
              <w:t>Accounting</w:t>
            </w:r>
          </w:p>
        </w:tc>
      </w:tr>
      <w:tr w:rsidR="00632445" w:rsidRPr="001135A7" w:rsidTr="00A703BC">
        <w:tc>
          <w:tcPr>
            <w:tcW w:w="2126" w:type="dxa"/>
            <w:shd w:val="clear" w:color="auto" w:fill="362A81"/>
          </w:tcPr>
          <w:p w:rsidR="00632445" w:rsidRPr="001135A7" w:rsidRDefault="00632445" w:rsidP="00A703BC">
            <w:pPr>
              <w:spacing w:after="0" w:line="240" w:lineRule="auto"/>
              <w:rPr>
                <w:rFonts w:ascii="Verdana" w:hAnsi="Verdana"/>
                <w:b/>
                <w:i/>
                <w:sz w:val="20"/>
                <w:szCs w:val="20"/>
              </w:rPr>
            </w:pPr>
          </w:p>
          <w:p w:rsidR="00632445" w:rsidRPr="001135A7" w:rsidRDefault="00632445" w:rsidP="00A703BC">
            <w:pPr>
              <w:spacing w:after="0" w:line="240" w:lineRule="auto"/>
              <w:rPr>
                <w:rFonts w:ascii="Verdana" w:hAnsi="Verdana"/>
                <w:b/>
                <w:i/>
                <w:sz w:val="20"/>
                <w:szCs w:val="20"/>
              </w:rPr>
            </w:pPr>
            <w:r w:rsidRPr="001135A7">
              <w:rPr>
                <w:rFonts w:ascii="Verdana" w:hAnsi="Verdana"/>
                <w:b/>
                <w:i/>
                <w:sz w:val="20"/>
                <w:szCs w:val="20"/>
              </w:rPr>
              <w:t>Accountable to:</w:t>
            </w:r>
          </w:p>
        </w:tc>
        <w:tc>
          <w:tcPr>
            <w:tcW w:w="5812" w:type="dxa"/>
          </w:tcPr>
          <w:p w:rsidR="00632445" w:rsidRPr="001135A7" w:rsidRDefault="00632445" w:rsidP="00A703BC">
            <w:pPr>
              <w:spacing w:after="0" w:line="240" w:lineRule="auto"/>
              <w:rPr>
                <w:rFonts w:ascii="Verdana" w:hAnsi="Verdana"/>
                <w:b/>
                <w:sz w:val="20"/>
                <w:szCs w:val="20"/>
              </w:rPr>
            </w:pPr>
          </w:p>
          <w:p w:rsidR="00632445" w:rsidRPr="001135A7" w:rsidRDefault="00632445" w:rsidP="00A703BC">
            <w:pPr>
              <w:spacing w:after="0" w:line="240" w:lineRule="auto"/>
              <w:rPr>
                <w:rFonts w:ascii="Verdana" w:hAnsi="Verdana"/>
                <w:b/>
                <w:sz w:val="20"/>
                <w:szCs w:val="20"/>
              </w:rPr>
            </w:pPr>
            <w:r w:rsidRPr="001135A7">
              <w:rPr>
                <w:rFonts w:ascii="Verdana" w:hAnsi="Verdana"/>
                <w:b/>
                <w:sz w:val="20"/>
                <w:szCs w:val="20"/>
              </w:rPr>
              <w:t xml:space="preserve">Learning Area Manager </w:t>
            </w:r>
            <w:r>
              <w:rPr>
                <w:rFonts w:ascii="Verdana" w:hAnsi="Verdana"/>
                <w:b/>
                <w:sz w:val="20"/>
                <w:szCs w:val="20"/>
              </w:rPr>
              <w:t>– Accounting</w:t>
            </w:r>
          </w:p>
        </w:tc>
      </w:tr>
      <w:tr w:rsidR="00632445" w:rsidRPr="001135A7" w:rsidTr="00A703BC">
        <w:tc>
          <w:tcPr>
            <w:tcW w:w="2126" w:type="dxa"/>
            <w:shd w:val="clear" w:color="auto" w:fill="362A81"/>
          </w:tcPr>
          <w:p w:rsidR="00632445" w:rsidRPr="001135A7" w:rsidRDefault="00632445" w:rsidP="00A703BC">
            <w:pPr>
              <w:spacing w:after="0" w:line="240" w:lineRule="auto"/>
              <w:rPr>
                <w:rFonts w:ascii="Verdana" w:hAnsi="Verdana"/>
                <w:b/>
                <w:i/>
                <w:sz w:val="20"/>
                <w:szCs w:val="20"/>
              </w:rPr>
            </w:pPr>
          </w:p>
          <w:p w:rsidR="00632445" w:rsidRPr="001135A7" w:rsidRDefault="00632445" w:rsidP="00A703BC">
            <w:pPr>
              <w:spacing w:after="0" w:line="240" w:lineRule="auto"/>
              <w:rPr>
                <w:rFonts w:ascii="Verdana" w:hAnsi="Verdana"/>
                <w:b/>
                <w:i/>
                <w:sz w:val="20"/>
                <w:szCs w:val="20"/>
              </w:rPr>
            </w:pPr>
            <w:r w:rsidRPr="001135A7">
              <w:rPr>
                <w:rFonts w:ascii="Verdana" w:hAnsi="Verdana"/>
                <w:b/>
                <w:i/>
                <w:sz w:val="20"/>
                <w:szCs w:val="20"/>
              </w:rPr>
              <w:t>Department:</w:t>
            </w:r>
          </w:p>
        </w:tc>
        <w:tc>
          <w:tcPr>
            <w:tcW w:w="5812" w:type="dxa"/>
          </w:tcPr>
          <w:p w:rsidR="00632445" w:rsidRPr="001135A7" w:rsidRDefault="00632445" w:rsidP="00A703BC">
            <w:pPr>
              <w:spacing w:after="0" w:line="240" w:lineRule="auto"/>
              <w:rPr>
                <w:rFonts w:ascii="Verdana" w:hAnsi="Verdana"/>
                <w:b/>
                <w:sz w:val="20"/>
                <w:szCs w:val="20"/>
              </w:rPr>
            </w:pPr>
          </w:p>
          <w:p w:rsidR="00632445" w:rsidRPr="001135A7" w:rsidRDefault="00632445" w:rsidP="00A703BC">
            <w:pPr>
              <w:spacing w:after="0" w:line="240" w:lineRule="auto"/>
              <w:rPr>
                <w:rFonts w:ascii="Verdana" w:hAnsi="Verdana"/>
                <w:b/>
                <w:sz w:val="20"/>
                <w:szCs w:val="20"/>
              </w:rPr>
            </w:pPr>
            <w:r>
              <w:rPr>
                <w:rFonts w:ascii="Verdana" w:hAnsi="Verdana"/>
                <w:b/>
                <w:sz w:val="20"/>
                <w:szCs w:val="20"/>
              </w:rPr>
              <w:t>Business &amp; Technology</w:t>
            </w:r>
          </w:p>
          <w:p w:rsidR="00632445" w:rsidRPr="001135A7" w:rsidRDefault="00632445" w:rsidP="00A703BC">
            <w:pPr>
              <w:spacing w:after="0" w:line="240" w:lineRule="auto"/>
              <w:rPr>
                <w:rFonts w:ascii="Verdana" w:hAnsi="Verdana"/>
                <w:b/>
                <w:sz w:val="20"/>
                <w:szCs w:val="20"/>
              </w:rPr>
            </w:pPr>
          </w:p>
        </w:tc>
      </w:tr>
    </w:tbl>
    <w:p w:rsidR="00632445" w:rsidRDefault="00632445" w:rsidP="00EE0F09">
      <w:pPr>
        <w:autoSpaceDE w:val="0"/>
        <w:autoSpaceDN w:val="0"/>
        <w:adjustRightInd w:val="0"/>
        <w:spacing w:after="0" w:line="240" w:lineRule="auto"/>
        <w:rPr>
          <w:rFonts w:ascii="Verdana" w:hAnsi="Verdana" w:cs="*Verdana-Bold-7424-Identity-H"/>
          <w:b/>
          <w:bCs/>
          <w:color w:val="242424"/>
          <w:sz w:val="24"/>
          <w:szCs w:val="24"/>
        </w:rPr>
      </w:pPr>
    </w:p>
    <w:p w:rsidR="00EE0F09" w:rsidRPr="0060792B" w:rsidRDefault="00EE0F09" w:rsidP="00EE0F09">
      <w:pPr>
        <w:autoSpaceDE w:val="0"/>
        <w:autoSpaceDN w:val="0"/>
        <w:adjustRightInd w:val="0"/>
        <w:spacing w:after="0" w:line="240" w:lineRule="auto"/>
        <w:rPr>
          <w:rFonts w:ascii="Verdana" w:hAnsi="Verdana" w:cs="*Calibri-7422-Identity-H"/>
          <w:color w:val="242424"/>
          <w:szCs w:val="24"/>
        </w:rPr>
      </w:pPr>
    </w:p>
    <w:p w:rsidR="00EE0F09" w:rsidRPr="00846779" w:rsidRDefault="00EE0F09" w:rsidP="00EE0F09">
      <w:pPr>
        <w:autoSpaceDE w:val="0"/>
        <w:autoSpaceDN w:val="0"/>
        <w:adjustRightInd w:val="0"/>
        <w:spacing w:after="0" w:line="240" w:lineRule="auto"/>
        <w:rPr>
          <w:rFonts w:ascii="Verdana" w:hAnsi="Verdana" w:cs="*Verdana-Bold-7424-Identity-H"/>
          <w:b/>
          <w:bCs/>
          <w:szCs w:val="21"/>
        </w:rPr>
      </w:pPr>
      <w:r w:rsidRPr="0060792B">
        <w:rPr>
          <w:rFonts w:ascii="Verdana" w:hAnsi="Verdana" w:cs="*Verdana-Bold-7424-Identity-H"/>
          <w:b/>
          <w:bCs/>
          <w:color w:val="242424"/>
          <w:szCs w:val="21"/>
        </w:rPr>
        <w:t>Job Purpose</w:t>
      </w:r>
      <w:r w:rsidR="00632445" w:rsidRPr="0060792B">
        <w:rPr>
          <w:rFonts w:ascii="Verdana" w:hAnsi="Verdana" w:cs="*Verdana-Bold-7424-Identity-H"/>
          <w:b/>
          <w:bCs/>
          <w:color w:val="242424"/>
          <w:szCs w:val="21"/>
        </w:rPr>
        <w:br/>
      </w:r>
    </w:p>
    <w:p w:rsidR="00EE0F09" w:rsidRPr="00846779" w:rsidRDefault="001A01C8" w:rsidP="00EE0F09">
      <w:pPr>
        <w:autoSpaceDE w:val="0"/>
        <w:autoSpaceDN w:val="0"/>
        <w:adjustRightInd w:val="0"/>
        <w:spacing w:after="0" w:line="240" w:lineRule="auto"/>
        <w:rPr>
          <w:rFonts w:ascii="Verdana" w:hAnsi="Verdana" w:cstheme="minorHAnsi"/>
          <w:szCs w:val="24"/>
        </w:rPr>
      </w:pPr>
      <w:r w:rsidRPr="00846779">
        <w:rPr>
          <w:rFonts w:ascii="Verdana" w:hAnsi="Verdana" w:cstheme="minorHAnsi"/>
          <w:szCs w:val="24"/>
        </w:rPr>
        <w:t>The post involves assessing and reviewing progress of Accountancy learners upon their apprenticeship programme.  The person will have a professional approach and be able to effectively organise and communicate with key employers, learners and Accountancy lecturing team having current knowledge of the industry and be able to undertake duties to a high standard.</w:t>
      </w:r>
    </w:p>
    <w:p w:rsidR="001A01C8" w:rsidRPr="00846779" w:rsidRDefault="001A01C8" w:rsidP="00EE0F09">
      <w:pPr>
        <w:autoSpaceDE w:val="0"/>
        <w:autoSpaceDN w:val="0"/>
        <w:adjustRightInd w:val="0"/>
        <w:spacing w:after="0" w:line="240" w:lineRule="auto"/>
        <w:rPr>
          <w:rFonts w:ascii="Verdana" w:hAnsi="Verdana" w:cs="*Calibri-7422-Identity-H"/>
          <w:szCs w:val="24"/>
        </w:rPr>
      </w:pPr>
    </w:p>
    <w:p w:rsidR="00EE0F09" w:rsidRPr="00846779" w:rsidRDefault="00EE0F09" w:rsidP="00EE0F09">
      <w:pPr>
        <w:autoSpaceDE w:val="0"/>
        <w:autoSpaceDN w:val="0"/>
        <w:adjustRightInd w:val="0"/>
        <w:spacing w:after="0" w:line="240" w:lineRule="auto"/>
        <w:rPr>
          <w:rFonts w:ascii="Verdana" w:hAnsi="Verdana" w:cs="*Calibri-7422-Identity-H"/>
          <w:szCs w:val="24"/>
        </w:rPr>
      </w:pPr>
    </w:p>
    <w:p w:rsidR="00EE0F09" w:rsidRPr="00846779" w:rsidRDefault="00EE0F09" w:rsidP="00EE0F09">
      <w:pPr>
        <w:rPr>
          <w:rFonts w:ascii="Verdana" w:hAnsi="Verdana" w:cs="*Verdana-BoldItalic-7423-Identi"/>
          <w:b/>
          <w:bCs/>
          <w:i/>
          <w:iCs/>
          <w:szCs w:val="21"/>
        </w:rPr>
      </w:pPr>
      <w:r w:rsidRPr="00846779">
        <w:rPr>
          <w:rFonts w:ascii="Verdana" w:hAnsi="Verdana" w:cs="*Verdana-BoldItalic-7423-Identi"/>
          <w:b/>
          <w:bCs/>
          <w:i/>
          <w:iCs/>
          <w:szCs w:val="21"/>
        </w:rPr>
        <w:t>Key Responsibilities:</w:t>
      </w:r>
    </w:p>
    <w:p w:rsidR="001A01C8" w:rsidRPr="00846779" w:rsidRDefault="001A01C8" w:rsidP="001A01C8">
      <w:pPr>
        <w:pStyle w:val="ListParagraph"/>
        <w:numPr>
          <w:ilvl w:val="0"/>
          <w:numId w:val="1"/>
        </w:numPr>
        <w:rPr>
          <w:rFonts w:ascii="Verdana" w:hAnsi="Verdana"/>
        </w:rPr>
      </w:pPr>
      <w:r w:rsidRPr="00846779">
        <w:rPr>
          <w:rFonts w:ascii="Verdana" w:hAnsi="Verdana"/>
        </w:rPr>
        <w:t>Assess learner</w:t>
      </w:r>
      <w:r w:rsidR="00481E7D">
        <w:rPr>
          <w:rFonts w:ascii="Verdana" w:hAnsi="Verdana"/>
        </w:rPr>
        <w:t>s within the Business and Accounting sector</w:t>
      </w:r>
    </w:p>
    <w:p w:rsidR="00EE0F09" w:rsidRPr="0060792B" w:rsidRDefault="00EE0F09" w:rsidP="00EE0F09">
      <w:pPr>
        <w:pStyle w:val="ListParagraph"/>
        <w:numPr>
          <w:ilvl w:val="0"/>
          <w:numId w:val="1"/>
        </w:numPr>
        <w:rPr>
          <w:rFonts w:ascii="Verdana" w:hAnsi="Verdana"/>
        </w:rPr>
      </w:pPr>
      <w:r w:rsidRPr="0060792B">
        <w:rPr>
          <w:rFonts w:ascii="Verdana" w:hAnsi="Verdana"/>
        </w:rPr>
        <w:t>Work within the team to assess and internally verify learners' portfolios to ensure they meet the requirements of the external verifier and awarding bodies.</w:t>
      </w:r>
    </w:p>
    <w:p w:rsidR="00EE0F09" w:rsidRPr="0060792B" w:rsidRDefault="00EE0F09" w:rsidP="00EE0F09">
      <w:pPr>
        <w:pStyle w:val="ListParagraph"/>
        <w:numPr>
          <w:ilvl w:val="0"/>
          <w:numId w:val="1"/>
        </w:numPr>
        <w:rPr>
          <w:rFonts w:ascii="Verdana" w:hAnsi="Verdana"/>
        </w:rPr>
      </w:pPr>
      <w:r w:rsidRPr="0060792B">
        <w:rPr>
          <w:rFonts w:ascii="Verdana" w:hAnsi="Verdana"/>
        </w:rPr>
        <w:t>Liaise with customers in industry to maintain and build relationships and to secure contracts with existing and new organisations.</w:t>
      </w:r>
    </w:p>
    <w:p w:rsidR="00EE0F09" w:rsidRPr="0060792B" w:rsidRDefault="00EE0F09" w:rsidP="00EE0F09">
      <w:pPr>
        <w:pStyle w:val="ListParagraph"/>
        <w:numPr>
          <w:ilvl w:val="0"/>
          <w:numId w:val="1"/>
        </w:numPr>
        <w:rPr>
          <w:rFonts w:ascii="Verdana" w:hAnsi="Verdana"/>
        </w:rPr>
      </w:pPr>
      <w:r w:rsidRPr="0060792B">
        <w:rPr>
          <w:rFonts w:ascii="Verdana" w:hAnsi="Verdana"/>
        </w:rPr>
        <w:t>Correspond with employers to provide information on courses and training and assist Internal Verifiers to ensure that all requirements of the External Verifier and awarding bodies are met.</w:t>
      </w:r>
    </w:p>
    <w:p w:rsidR="00EE0F09" w:rsidRPr="0060792B" w:rsidRDefault="00EE0F09" w:rsidP="00EE0F09">
      <w:pPr>
        <w:pStyle w:val="ListParagraph"/>
        <w:numPr>
          <w:ilvl w:val="0"/>
          <w:numId w:val="1"/>
        </w:numPr>
        <w:rPr>
          <w:rFonts w:ascii="Verdana" w:hAnsi="Verdana"/>
        </w:rPr>
      </w:pPr>
      <w:r w:rsidRPr="0060792B">
        <w:rPr>
          <w:rFonts w:ascii="Verdana" w:hAnsi="Verdana"/>
        </w:rPr>
        <w:t>Provide a high level of customer service for all business customers and</w:t>
      </w:r>
      <w:r w:rsidRPr="0060792B">
        <w:rPr>
          <w:rFonts w:ascii="Verdana" w:hAnsi="Verdana"/>
        </w:rPr>
        <w:br/>
        <w:t>learners.</w:t>
      </w:r>
    </w:p>
    <w:p w:rsidR="00EE0F09" w:rsidRPr="0060792B" w:rsidRDefault="00EE0F09" w:rsidP="00EE0F09">
      <w:pPr>
        <w:pStyle w:val="ListParagraph"/>
        <w:numPr>
          <w:ilvl w:val="0"/>
          <w:numId w:val="1"/>
        </w:numPr>
        <w:rPr>
          <w:rFonts w:ascii="Verdana" w:hAnsi="Verdana"/>
        </w:rPr>
      </w:pPr>
      <w:r w:rsidRPr="0060792B">
        <w:rPr>
          <w:rFonts w:ascii="Verdana" w:hAnsi="Verdana"/>
        </w:rPr>
        <w:t>Work within the requirements of the Common Inspection Framework to</w:t>
      </w:r>
      <w:r w:rsidRPr="0060792B">
        <w:rPr>
          <w:rFonts w:ascii="Verdana" w:hAnsi="Verdana"/>
        </w:rPr>
        <w:br/>
        <w:t>provide a high quality teaching and learning experience for all learners.</w:t>
      </w:r>
    </w:p>
    <w:p w:rsidR="00EE0F09" w:rsidRPr="0060792B" w:rsidRDefault="00EE0F09" w:rsidP="00EE0F09">
      <w:pPr>
        <w:pStyle w:val="ListParagraph"/>
        <w:numPr>
          <w:ilvl w:val="0"/>
          <w:numId w:val="1"/>
        </w:numPr>
        <w:rPr>
          <w:rFonts w:ascii="Verdana" w:hAnsi="Verdana"/>
        </w:rPr>
      </w:pPr>
      <w:r w:rsidRPr="0060792B">
        <w:rPr>
          <w:rFonts w:ascii="Verdana" w:hAnsi="Verdana"/>
        </w:rPr>
        <w:t>Provide a learning environment that is flexible and productive using a variety of teaching methods including the utilisation of ICT.</w:t>
      </w:r>
    </w:p>
    <w:p w:rsidR="00EE0F09" w:rsidRPr="00846779" w:rsidRDefault="00EE0F09" w:rsidP="00EE0F09">
      <w:pPr>
        <w:pStyle w:val="ListParagraph"/>
        <w:numPr>
          <w:ilvl w:val="0"/>
          <w:numId w:val="1"/>
        </w:numPr>
        <w:rPr>
          <w:rFonts w:ascii="Verdana" w:hAnsi="Verdana"/>
        </w:rPr>
      </w:pPr>
      <w:r w:rsidRPr="0060792B">
        <w:rPr>
          <w:rFonts w:ascii="Verdana" w:hAnsi="Verdana"/>
        </w:rPr>
        <w:t>Support learners with basic skills and be able to embed basic skills</w:t>
      </w:r>
      <w:r w:rsidRPr="0060792B">
        <w:rPr>
          <w:rFonts w:ascii="Verdana" w:hAnsi="Verdana"/>
        </w:rPr>
        <w:br/>
      </w:r>
      <w:r w:rsidRPr="00846779">
        <w:rPr>
          <w:rFonts w:ascii="Verdana" w:hAnsi="Verdana"/>
        </w:rPr>
        <w:t>into the vocational area.</w:t>
      </w:r>
    </w:p>
    <w:p w:rsidR="00EE0F09" w:rsidRPr="00846779" w:rsidRDefault="001A01C8" w:rsidP="001A01C8">
      <w:pPr>
        <w:pStyle w:val="ListParagraph"/>
        <w:numPr>
          <w:ilvl w:val="0"/>
          <w:numId w:val="1"/>
        </w:numPr>
        <w:rPr>
          <w:rFonts w:ascii="Verdana" w:hAnsi="Verdana"/>
        </w:rPr>
      </w:pPr>
      <w:r w:rsidRPr="00846779">
        <w:rPr>
          <w:rFonts w:ascii="Verdana" w:hAnsi="Verdana"/>
        </w:rPr>
        <w:t>To establish and maintain monitoring and review arrangements for students undertaking training, clearly communicating such arrangements with the curriculum leader.</w:t>
      </w:r>
    </w:p>
    <w:p w:rsidR="00EE0F09" w:rsidRPr="00846779" w:rsidRDefault="001A01C8" w:rsidP="001A01C8">
      <w:pPr>
        <w:pStyle w:val="ListParagraph"/>
        <w:numPr>
          <w:ilvl w:val="0"/>
          <w:numId w:val="1"/>
        </w:numPr>
        <w:rPr>
          <w:rFonts w:ascii="Verdana" w:hAnsi="Verdana"/>
        </w:rPr>
      </w:pPr>
      <w:r w:rsidRPr="00846779">
        <w:rPr>
          <w:rFonts w:ascii="Verdana" w:hAnsi="Verdana"/>
        </w:rPr>
        <w:t>To maintain accurate records of student activity and report detailed information to the Line Manager and/or curriculum leader as required.</w:t>
      </w:r>
    </w:p>
    <w:p w:rsidR="00D53E0C" w:rsidRPr="0060792B" w:rsidRDefault="00EE0F09" w:rsidP="00EE0F09">
      <w:pPr>
        <w:pStyle w:val="ListParagraph"/>
        <w:numPr>
          <w:ilvl w:val="0"/>
          <w:numId w:val="1"/>
        </w:numPr>
        <w:rPr>
          <w:rFonts w:ascii="Verdana" w:hAnsi="Verdana"/>
        </w:rPr>
      </w:pPr>
      <w:r w:rsidRPr="0060792B">
        <w:rPr>
          <w:rFonts w:ascii="Verdana" w:hAnsi="Verdana"/>
        </w:rPr>
        <w:t>To work within the team to develop existing and new programs.</w:t>
      </w:r>
    </w:p>
    <w:p w:rsidR="00EE0F09" w:rsidRPr="0060792B" w:rsidRDefault="00EE0F09" w:rsidP="00EE0F09">
      <w:pPr>
        <w:rPr>
          <w:rFonts w:ascii="Verdana" w:hAnsi="Verdana"/>
        </w:rPr>
      </w:pPr>
    </w:p>
    <w:p w:rsidR="00EE0F09" w:rsidRPr="0060792B" w:rsidRDefault="00EE0F09" w:rsidP="00EE0F09">
      <w:pPr>
        <w:rPr>
          <w:rFonts w:ascii="Verdana" w:hAnsi="Verdana"/>
        </w:rPr>
      </w:pPr>
    </w:p>
    <w:p w:rsidR="00EE0F09" w:rsidRPr="0060792B" w:rsidRDefault="00EE0F09" w:rsidP="00EE0F09">
      <w:pPr>
        <w:rPr>
          <w:rFonts w:ascii="Verdana" w:hAnsi="Verdana"/>
          <w:b/>
        </w:rPr>
      </w:pPr>
      <w:r w:rsidRPr="0060792B">
        <w:rPr>
          <w:rFonts w:ascii="Verdana" w:hAnsi="Verdana"/>
          <w:b/>
        </w:rPr>
        <w:t>PERSONAL DEVELOPMENT</w:t>
      </w:r>
    </w:p>
    <w:p w:rsidR="00EE0F09" w:rsidRPr="0060792B" w:rsidRDefault="00EE0F09" w:rsidP="00EE0F09">
      <w:pPr>
        <w:rPr>
          <w:rFonts w:ascii="Verdana" w:hAnsi="Verdana"/>
        </w:rPr>
      </w:pPr>
      <w:r w:rsidRPr="0060792B">
        <w:rPr>
          <w:rFonts w:ascii="Verdana" w:hAnsi="Verdana"/>
        </w:rPr>
        <w:t>In partnership with the College, take responsibility for personal development, including:</w:t>
      </w:r>
    </w:p>
    <w:p w:rsidR="00EE0F09" w:rsidRPr="0060792B" w:rsidRDefault="00EE0F09" w:rsidP="00EE0F09">
      <w:pPr>
        <w:rPr>
          <w:rFonts w:ascii="Verdana" w:hAnsi="Verdana"/>
        </w:rPr>
      </w:pPr>
      <w:r w:rsidRPr="0060792B">
        <w:rPr>
          <w:rFonts w:ascii="Verdana" w:hAnsi="Verdana"/>
        </w:rPr>
        <w:t>1. Participating in an annual staff review and identifying support and development needs.</w:t>
      </w:r>
    </w:p>
    <w:p w:rsidR="00EE0F09" w:rsidRPr="0060792B" w:rsidRDefault="00EE0F09" w:rsidP="00EE0F09">
      <w:pPr>
        <w:rPr>
          <w:rFonts w:ascii="Verdana" w:hAnsi="Verdana"/>
        </w:rPr>
      </w:pPr>
      <w:r w:rsidRPr="0060792B">
        <w:rPr>
          <w:rFonts w:ascii="Verdana" w:hAnsi="Verdana"/>
        </w:rPr>
        <w:t>2. Attending relevant staff development activities.</w:t>
      </w:r>
    </w:p>
    <w:p w:rsidR="00EE0F09" w:rsidRPr="0060792B" w:rsidRDefault="00EE0F09" w:rsidP="00EE0F09">
      <w:pPr>
        <w:rPr>
          <w:rFonts w:ascii="Verdana" w:hAnsi="Verdana"/>
        </w:rPr>
      </w:pPr>
      <w:r w:rsidRPr="0060792B">
        <w:rPr>
          <w:rFonts w:ascii="Verdana" w:hAnsi="Verdana"/>
        </w:rPr>
        <w:t>3. Updating of professional skills and business experience.</w:t>
      </w:r>
    </w:p>
    <w:p w:rsidR="00EE0F09" w:rsidRPr="0060792B" w:rsidRDefault="00EE0F09" w:rsidP="00EE0F09">
      <w:pPr>
        <w:rPr>
          <w:rFonts w:ascii="Verdana" w:hAnsi="Verdana"/>
        </w:rPr>
      </w:pPr>
      <w:r w:rsidRPr="0060792B">
        <w:rPr>
          <w:rFonts w:ascii="Verdana" w:hAnsi="Verdana"/>
        </w:rPr>
        <w:t>4. Updating professional, teaching and training qualifications where appropriate.</w:t>
      </w:r>
    </w:p>
    <w:p w:rsidR="00EE0F09" w:rsidRPr="0060792B" w:rsidRDefault="00EE0F09" w:rsidP="00EE0F09">
      <w:pPr>
        <w:rPr>
          <w:rFonts w:ascii="Verdana" w:hAnsi="Verdana"/>
        </w:rPr>
      </w:pPr>
      <w:r w:rsidRPr="0060792B">
        <w:rPr>
          <w:rFonts w:ascii="Verdana" w:hAnsi="Verdana"/>
        </w:rPr>
        <w:t>5. Joining professional bodies where appropriate.</w:t>
      </w:r>
    </w:p>
    <w:p w:rsidR="00EE0F09" w:rsidRPr="0060792B" w:rsidRDefault="00EE0F09" w:rsidP="00EE0F09">
      <w:pPr>
        <w:rPr>
          <w:rFonts w:ascii="Verdana" w:hAnsi="Verdana"/>
        </w:rPr>
      </w:pPr>
      <w:r w:rsidRPr="0060792B">
        <w:rPr>
          <w:rFonts w:ascii="Verdana" w:hAnsi="Verdana"/>
        </w:rPr>
        <w:t>6. Keeping informed of current educational and professional initiatives.</w:t>
      </w:r>
      <w:r w:rsidRPr="0060792B">
        <w:rPr>
          <w:rFonts w:ascii="Verdana" w:hAnsi="Verdana"/>
        </w:rPr>
        <w:br/>
      </w:r>
    </w:p>
    <w:p w:rsidR="00EE0F09" w:rsidRPr="0060792B" w:rsidRDefault="00EE0F09" w:rsidP="00EE0F09">
      <w:pPr>
        <w:rPr>
          <w:rFonts w:ascii="Verdana" w:hAnsi="Verdana"/>
          <w:b/>
        </w:rPr>
      </w:pPr>
      <w:r w:rsidRPr="0060792B">
        <w:rPr>
          <w:rFonts w:ascii="Verdana" w:hAnsi="Verdana"/>
          <w:b/>
        </w:rPr>
        <w:t>HEALTH &amp; SAFETY</w:t>
      </w:r>
    </w:p>
    <w:p w:rsidR="00EE0F09" w:rsidRPr="0060792B" w:rsidRDefault="00EE0F09" w:rsidP="00EE0F09">
      <w:pPr>
        <w:rPr>
          <w:rFonts w:ascii="Verdana" w:hAnsi="Verdana"/>
        </w:rPr>
      </w:pPr>
      <w:r w:rsidRPr="0060792B">
        <w:rPr>
          <w:rFonts w:ascii="Verdana" w:hAnsi="Verdana"/>
        </w:rPr>
        <w:t>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w:t>
      </w:r>
      <w:r w:rsidRPr="0060792B">
        <w:rPr>
          <w:rFonts w:ascii="Verdana" w:hAnsi="Verdana"/>
        </w:rPr>
        <w:br/>
      </w:r>
    </w:p>
    <w:p w:rsidR="00EE0F09" w:rsidRPr="0060792B" w:rsidRDefault="00EE0F09" w:rsidP="00EE0F09">
      <w:pPr>
        <w:rPr>
          <w:rFonts w:ascii="Verdana" w:hAnsi="Verdana"/>
          <w:b/>
        </w:rPr>
      </w:pPr>
      <w:r w:rsidRPr="0060792B">
        <w:rPr>
          <w:rFonts w:ascii="Verdana" w:hAnsi="Verdana"/>
          <w:b/>
        </w:rPr>
        <w:t>GENERAL</w:t>
      </w:r>
    </w:p>
    <w:p w:rsidR="00EE0F09" w:rsidRPr="0060792B" w:rsidRDefault="00EE0F09" w:rsidP="00EE0F09">
      <w:pPr>
        <w:rPr>
          <w:rFonts w:ascii="Verdana" w:hAnsi="Verdana"/>
        </w:rPr>
      </w:pPr>
      <w:r w:rsidRPr="0060792B">
        <w:rPr>
          <w:rFonts w:ascii="Verdana" w:hAnsi="Verdana"/>
        </w:rPr>
        <w:t>This description is not intended to establish a total definition of the job, but an outline of the responsibilities you are expected to undertake. From time to time you may be required to undertake any other duties commensurate with your level of responsibility.</w:t>
      </w:r>
    </w:p>
    <w:p w:rsidR="00EE0F09" w:rsidRPr="0060792B" w:rsidRDefault="00EE0F09" w:rsidP="00EE0F09">
      <w:pPr>
        <w:rPr>
          <w:rFonts w:ascii="Verdana" w:hAnsi="Verdana"/>
        </w:rPr>
      </w:pPr>
      <w:r w:rsidRPr="0060792B">
        <w:rPr>
          <w:rFonts w:ascii="Verdana" w:hAnsi="Verdana"/>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rsidR="00EE0F09" w:rsidRDefault="00EE0F09" w:rsidP="00EE0F09">
      <w:pPr>
        <w:rPr>
          <w:rFonts w:ascii="Verdana" w:hAnsi="Verdana"/>
          <w:sz w:val="24"/>
        </w:rPr>
      </w:pPr>
    </w:p>
    <w:p w:rsidR="00EE0F09" w:rsidRDefault="00EE0F09" w:rsidP="00EE0F09">
      <w:pPr>
        <w:rPr>
          <w:rFonts w:ascii="Verdana" w:hAnsi="Verdana"/>
          <w:sz w:val="24"/>
        </w:rPr>
      </w:pPr>
    </w:p>
    <w:p w:rsidR="00EE0F09" w:rsidRDefault="00EE0F09" w:rsidP="00EE0F09">
      <w:pPr>
        <w:rPr>
          <w:rFonts w:ascii="Verdana" w:hAnsi="Verdana"/>
          <w:sz w:val="24"/>
        </w:rPr>
      </w:pPr>
    </w:p>
    <w:p w:rsidR="00EE0F09" w:rsidRDefault="00EE0F09" w:rsidP="00EE0F09">
      <w:pPr>
        <w:rPr>
          <w:rFonts w:ascii="Verdana" w:hAnsi="Verdana"/>
          <w:sz w:val="24"/>
        </w:rPr>
      </w:pPr>
    </w:p>
    <w:p w:rsidR="00EE0F09" w:rsidRDefault="00EE0F09" w:rsidP="00EE0F09">
      <w:pPr>
        <w:rPr>
          <w:rFonts w:ascii="Verdana" w:hAnsi="Verdana"/>
          <w:sz w:val="24"/>
        </w:rPr>
      </w:pPr>
    </w:p>
    <w:p w:rsidR="00846779" w:rsidRDefault="00846779" w:rsidP="00EE0F09">
      <w:pPr>
        <w:rPr>
          <w:rFonts w:ascii="Verdana" w:hAnsi="Verdana"/>
          <w:sz w:val="24"/>
        </w:rPr>
      </w:pPr>
    </w:p>
    <w:p w:rsidR="00632445" w:rsidRDefault="00632445" w:rsidP="00EE0F09">
      <w:pPr>
        <w:rPr>
          <w:rFonts w:ascii="Verdana" w:hAnsi="Verdana"/>
          <w:sz w:val="24"/>
        </w:rPr>
      </w:pPr>
    </w:p>
    <w:p w:rsidR="0060792B" w:rsidRDefault="0060792B" w:rsidP="00EE0F09">
      <w:pPr>
        <w:rPr>
          <w:rFonts w:ascii="Verdana" w:hAnsi="Verdana"/>
          <w:sz w:val="24"/>
        </w:rPr>
      </w:pPr>
    </w:p>
    <w:p w:rsidR="00632445" w:rsidRDefault="00632445" w:rsidP="00EE0F09">
      <w:pPr>
        <w:rPr>
          <w:rFonts w:ascii="Verdana" w:hAnsi="Verdana"/>
          <w:sz w:val="24"/>
        </w:rPr>
      </w:pPr>
      <w:r>
        <w:rPr>
          <w:rFonts w:ascii="Verdana" w:hAnsi="Verdana"/>
          <w:noProof/>
          <w:sz w:val="24"/>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-476250</wp:posOffset>
            </wp:positionV>
            <wp:extent cx="131699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012190"/>
                    </a:xfrm>
                    <a:prstGeom prst="rect">
                      <a:avLst/>
                    </a:prstGeom>
                    <a:noFill/>
                  </pic:spPr>
                </pic:pic>
              </a:graphicData>
            </a:graphic>
          </wp:anchor>
        </w:drawing>
      </w:r>
    </w:p>
    <w:p w:rsidR="00632445" w:rsidRPr="0060792B" w:rsidRDefault="00632445" w:rsidP="00EE0F09">
      <w:pPr>
        <w:rPr>
          <w:rFonts w:ascii="Verdana" w:hAnsi="Verdana"/>
          <w:sz w:val="28"/>
        </w:rPr>
      </w:pPr>
    </w:p>
    <w:p w:rsidR="00EE0F09" w:rsidRPr="0060792B" w:rsidRDefault="00EE0F09" w:rsidP="0060792B">
      <w:pPr>
        <w:jc w:val="center"/>
        <w:rPr>
          <w:rFonts w:ascii="Verdana" w:hAnsi="Verdana"/>
          <w:b/>
        </w:rPr>
      </w:pPr>
      <w:r w:rsidRPr="0060792B">
        <w:rPr>
          <w:rFonts w:ascii="Verdana" w:hAnsi="Verdana"/>
          <w:b/>
        </w:rPr>
        <w:t xml:space="preserve">Person Specification </w:t>
      </w:r>
      <w:r w:rsidR="00481E7D">
        <w:rPr>
          <w:rFonts w:ascii="Verdana" w:hAnsi="Verdana"/>
          <w:b/>
        </w:rPr>
        <w:t>–</w:t>
      </w:r>
      <w:r w:rsidRPr="0060792B">
        <w:rPr>
          <w:rFonts w:ascii="Verdana" w:hAnsi="Verdana"/>
          <w:b/>
        </w:rPr>
        <w:t xml:space="preserve"> </w:t>
      </w:r>
      <w:r w:rsidR="00481E7D">
        <w:rPr>
          <w:rFonts w:ascii="Verdana" w:hAnsi="Verdana"/>
          <w:b/>
        </w:rPr>
        <w:t xml:space="preserve">Business and </w:t>
      </w:r>
      <w:bookmarkStart w:id="0" w:name="_GoBack"/>
      <w:bookmarkEnd w:id="0"/>
      <w:r w:rsidRPr="0060792B">
        <w:rPr>
          <w:rFonts w:ascii="Verdana" w:hAnsi="Verdana"/>
          <w:b/>
        </w:rPr>
        <w:t>Accounting Tutor/Assessor</w:t>
      </w:r>
    </w:p>
    <w:p w:rsidR="00EE0F09" w:rsidRPr="0060792B" w:rsidRDefault="00EE0F09" w:rsidP="0060792B">
      <w:pPr>
        <w:jc w:val="center"/>
        <w:rPr>
          <w:rFonts w:ascii="Verdana" w:hAnsi="Verdana"/>
          <w:sz w:val="18"/>
        </w:rPr>
      </w:pPr>
      <w:r w:rsidRPr="0060792B">
        <w:rPr>
          <w:rFonts w:ascii="Verdana" w:hAnsi="Verdana"/>
          <w:sz w:val="18"/>
        </w:rPr>
        <w:t>The Person Specification identifies essential criteria needed for the job. The criteria are job-related, justifiable and non-discriminatory.</w:t>
      </w:r>
    </w:p>
    <w:p w:rsidR="00EE0F09" w:rsidRPr="0060792B" w:rsidRDefault="00EE0F09" w:rsidP="0060792B">
      <w:pPr>
        <w:jc w:val="center"/>
        <w:rPr>
          <w:rFonts w:ascii="Verdana" w:hAnsi="Verdana"/>
          <w:sz w:val="18"/>
        </w:rPr>
      </w:pPr>
      <w:r w:rsidRPr="0060792B">
        <w:rPr>
          <w:rFonts w:ascii="Verdana" w:hAnsi="Verdana"/>
          <w:sz w:val="18"/>
        </w:rPr>
        <w:t>In your application you are asked to address only those criteria labelled A. These will be used to shortlist applicants.</w:t>
      </w:r>
    </w:p>
    <w:tbl>
      <w:tblPr>
        <w:tblW w:w="99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5246"/>
        <w:gridCol w:w="2552"/>
        <w:gridCol w:w="993"/>
      </w:tblGrid>
      <w:tr w:rsidR="00EE0F09" w:rsidRPr="00E94180" w:rsidTr="0060792B">
        <w:tc>
          <w:tcPr>
            <w:tcW w:w="1134" w:type="dxa"/>
            <w:shd w:val="clear" w:color="auto" w:fill="362A81"/>
          </w:tcPr>
          <w:p w:rsidR="00EE0F09" w:rsidRPr="00E94180" w:rsidRDefault="00EE0F09" w:rsidP="00822E84">
            <w:pPr>
              <w:rPr>
                <w:rFonts w:ascii="Verdana" w:eastAsia="Calibri" w:hAnsi="Verdana"/>
                <w:b/>
                <w:i/>
                <w:sz w:val="18"/>
                <w:szCs w:val="18"/>
              </w:rPr>
            </w:pPr>
          </w:p>
          <w:p w:rsidR="00EE0F09" w:rsidRPr="00E94180" w:rsidRDefault="00EE0F09" w:rsidP="00822E84">
            <w:pPr>
              <w:rPr>
                <w:rFonts w:ascii="Verdana" w:eastAsia="Calibri" w:hAnsi="Verdana"/>
                <w:b/>
                <w:i/>
                <w:sz w:val="18"/>
                <w:szCs w:val="18"/>
              </w:rPr>
            </w:pPr>
            <w:r w:rsidRPr="00E94180">
              <w:rPr>
                <w:rFonts w:ascii="Verdana" w:eastAsia="Calibri" w:hAnsi="Verdana"/>
                <w:b/>
                <w:i/>
                <w:sz w:val="18"/>
                <w:szCs w:val="18"/>
              </w:rPr>
              <w:t>Criteria</w:t>
            </w:r>
          </w:p>
        </w:tc>
        <w:tc>
          <w:tcPr>
            <w:tcW w:w="5246" w:type="dxa"/>
          </w:tcPr>
          <w:p w:rsidR="00EE0F09" w:rsidRPr="00E94180" w:rsidRDefault="00EE0F09" w:rsidP="00822E84">
            <w:pPr>
              <w:rPr>
                <w:rFonts w:ascii="Verdana" w:eastAsia="Calibri" w:hAnsi="Verdana"/>
                <w:b/>
                <w:sz w:val="18"/>
                <w:szCs w:val="18"/>
              </w:rPr>
            </w:pPr>
          </w:p>
          <w:p w:rsidR="00EE0F09" w:rsidRPr="00E94180" w:rsidRDefault="00EE0F09" w:rsidP="00822E84">
            <w:pPr>
              <w:jc w:val="center"/>
              <w:rPr>
                <w:rFonts w:ascii="Verdana" w:eastAsia="Calibri" w:hAnsi="Verdana"/>
                <w:b/>
                <w:sz w:val="18"/>
                <w:szCs w:val="18"/>
              </w:rPr>
            </w:pPr>
            <w:r w:rsidRPr="00E94180">
              <w:rPr>
                <w:rFonts w:ascii="Verdana" w:eastAsia="Calibri" w:hAnsi="Verdana"/>
                <w:b/>
                <w:sz w:val="18"/>
                <w:szCs w:val="18"/>
              </w:rPr>
              <w:t>Essential</w:t>
            </w:r>
          </w:p>
        </w:tc>
        <w:tc>
          <w:tcPr>
            <w:tcW w:w="2552" w:type="dxa"/>
          </w:tcPr>
          <w:p w:rsidR="00EE0F09" w:rsidRPr="00E94180" w:rsidRDefault="00EE0F09" w:rsidP="00822E84">
            <w:pPr>
              <w:rPr>
                <w:rFonts w:ascii="Verdana" w:eastAsia="Calibri" w:hAnsi="Verdana"/>
                <w:b/>
                <w:sz w:val="18"/>
                <w:szCs w:val="18"/>
              </w:rPr>
            </w:pPr>
          </w:p>
          <w:p w:rsidR="00EE0F09" w:rsidRPr="00E94180" w:rsidRDefault="00EE0F09" w:rsidP="00822E84">
            <w:pPr>
              <w:jc w:val="center"/>
              <w:rPr>
                <w:rFonts w:ascii="Verdana" w:eastAsia="Calibri" w:hAnsi="Verdana"/>
                <w:b/>
                <w:sz w:val="18"/>
                <w:szCs w:val="18"/>
              </w:rPr>
            </w:pPr>
            <w:r w:rsidRPr="00E94180">
              <w:rPr>
                <w:rFonts w:ascii="Verdana" w:eastAsia="Calibri" w:hAnsi="Verdana"/>
                <w:b/>
                <w:sz w:val="18"/>
                <w:szCs w:val="18"/>
              </w:rPr>
              <w:t>Desirable</w:t>
            </w:r>
          </w:p>
        </w:tc>
        <w:tc>
          <w:tcPr>
            <w:tcW w:w="993" w:type="dxa"/>
          </w:tcPr>
          <w:p w:rsidR="00EE0F09" w:rsidRPr="00E94180" w:rsidRDefault="00EE0F09" w:rsidP="00822E84">
            <w:pPr>
              <w:rPr>
                <w:rFonts w:ascii="Verdana" w:eastAsia="Calibri" w:hAnsi="Verdana"/>
                <w:b/>
                <w:sz w:val="18"/>
                <w:szCs w:val="18"/>
              </w:rPr>
            </w:pPr>
          </w:p>
          <w:p w:rsidR="00EE0F09" w:rsidRPr="00E94180" w:rsidRDefault="00EE0F09" w:rsidP="00822E84">
            <w:pPr>
              <w:jc w:val="center"/>
              <w:rPr>
                <w:rFonts w:ascii="Verdana" w:eastAsia="Calibri" w:hAnsi="Verdana"/>
                <w:b/>
                <w:sz w:val="18"/>
                <w:szCs w:val="18"/>
              </w:rPr>
            </w:pPr>
            <w:r w:rsidRPr="00E94180">
              <w:rPr>
                <w:rFonts w:ascii="Verdana" w:eastAsia="Calibri" w:hAnsi="Verdana"/>
                <w:b/>
                <w:sz w:val="18"/>
                <w:szCs w:val="18"/>
              </w:rPr>
              <w:t>Method</w:t>
            </w:r>
          </w:p>
        </w:tc>
      </w:tr>
      <w:tr w:rsidR="00EE0F09" w:rsidRPr="00E94180" w:rsidTr="0060792B">
        <w:trPr>
          <w:cantSplit/>
          <w:trHeight w:val="2435"/>
        </w:trPr>
        <w:tc>
          <w:tcPr>
            <w:tcW w:w="1134" w:type="dxa"/>
            <w:shd w:val="clear" w:color="auto" w:fill="362A81"/>
            <w:textDirection w:val="btLr"/>
          </w:tcPr>
          <w:p w:rsidR="00EE0F09" w:rsidRPr="00E94180" w:rsidRDefault="00EE0F09" w:rsidP="00822E84">
            <w:pPr>
              <w:ind w:left="113" w:right="113"/>
              <w:rPr>
                <w:rFonts w:ascii="Verdana" w:eastAsia="Calibri" w:hAnsi="Verdana"/>
                <w:b/>
                <w:i/>
                <w:sz w:val="16"/>
                <w:szCs w:val="16"/>
              </w:rPr>
            </w:pPr>
          </w:p>
          <w:p w:rsidR="00EE0F09" w:rsidRPr="00E94180" w:rsidRDefault="00EE0F09" w:rsidP="00822E84">
            <w:pPr>
              <w:ind w:left="113" w:right="113"/>
              <w:jc w:val="center"/>
              <w:rPr>
                <w:rFonts w:ascii="Verdana" w:eastAsia="Calibri" w:hAnsi="Verdana"/>
                <w:b/>
                <w:i/>
                <w:sz w:val="16"/>
                <w:szCs w:val="16"/>
              </w:rPr>
            </w:pPr>
            <w:r w:rsidRPr="00E94180">
              <w:rPr>
                <w:rFonts w:ascii="Verdana" w:eastAsia="Calibri" w:hAnsi="Verdana"/>
                <w:b/>
                <w:i/>
                <w:sz w:val="16"/>
                <w:szCs w:val="16"/>
              </w:rPr>
              <w:t>Qualifications:</w:t>
            </w:r>
          </w:p>
          <w:p w:rsidR="00EE0F09" w:rsidRPr="00E94180" w:rsidRDefault="00EE0F09" w:rsidP="00822E84">
            <w:pPr>
              <w:ind w:left="113" w:right="113"/>
              <w:rPr>
                <w:rFonts w:ascii="Verdana" w:eastAsia="Calibri" w:hAnsi="Verdana"/>
                <w:b/>
                <w:i/>
                <w:sz w:val="16"/>
                <w:szCs w:val="16"/>
              </w:rPr>
            </w:pPr>
          </w:p>
        </w:tc>
        <w:tc>
          <w:tcPr>
            <w:tcW w:w="5246" w:type="dxa"/>
          </w:tcPr>
          <w:p w:rsidR="00EE0F09" w:rsidRPr="004A2B88" w:rsidRDefault="00481E7D" w:rsidP="004A2B88">
            <w:pPr>
              <w:numPr>
                <w:ilvl w:val="0"/>
                <w:numId w:val="3"/>
              </w:numPr>
              <w:spacing w:after="0" w:line="240" w:lineRule="auto"/>
              <w:rPr>
                <w:rFonts w:ascii="Verdana" w:hAnsi="Verdana"/>
                <w:sz w:val="20"/>
              </w:rPr>
            </w:pPr>
            <w:r>
              <w:rPr>
                <w:rFonts w:ascii="Verdana" w:hAnsi="Verdana"/>
                <w:sz w:val="20"/>
              </w:rPr>
              <w:t>Hold or willingness to study towards an AAT qualification</w:t>
            </w:r>
          </w:p>
          <w:p w:rsidR="004A2B88" w:rsidRPr="00D12982" w:rsidRDefault="004A2B88" w:rsidP="004A2B88">
            <w:pPr>
              <w:numPr>
                <w:ilvl w:val="0"/>
                <w:numId w:val="3"/>
              </w:numPr>
              <w:spacing w:after="0" w:line="240" w:lineRule="auto"/>
              <w:rPr>
                <w:rFonts w:ascii="Verdana" w:hAnsi="Verdana"/>
                <w:sz w:val="20"/>
              </w:rPr>
            </w:pPr>
            <w:r>
              <w:rPr>
                <w:rFonts w:ascii="Verdana" w:hAnsi="Verdana"/>
                <w:sz w:val="20"/>
              </w:rPr>
              <w:t>Level 2 (Grade A-C) or equivalent Maths and English qualification</w:t>
            </w:r>
          </w:p>
        </w:tc>
        <w:tc>
          <w:tcPr>
            <w:tcW w:w="2552" w:type="dxa"/>
          </w:tcPr>
          <w:p w:rsidR="00EE0F09" w:rsidRPr="004A2B88" w:rsidRDefault="004A2B88" w:rsidP="004A2B88">
            <w:pPr>
              <w:numPr>
                <w:ilvl w:val="0"/>
                <w:numId w:val="3"/>
              </w:numPr>
              <w:spacing w:after="0" w:line="240" w:lineRule="auto"/>
              <w:ind w:left="316" w:hanging="284"/>
              <w:rPr>
                <w:rFonts w:ascii="Verdana" w:eastAsia="Calibri" w:hAnsi="Verdana"/>
                <w:b/>
                <w:sz w:val="18"/>
                <w:szCs w:val="18"/>
              </w:rPr>
            </w:pPr>
            <w:r>
              <w:rPr>
                <w:rFonts w:ascii="Verdana" w:hAnsi="Verdana"/>
                <w:sz w:val="20"/>
              </w:rPr>
              <w:t>Teaching and learning qualification e.g. PGCE/PTTLs</w:t>
            </w:r>
          </w:p>
          <w:p w:rsidR="004A2B88" w:rsidRPr="004A2B88" w:rsidRDefault="004A2B88" w:rsidP="004A2B88">
            <w:pPr>
              <w:numPr>
                <w:ilvl w:val="0"/>
                <w:numId w:val="3"/>
              </w:numPr>
              <w:spacing w:after="0" w:line="240" w:lineRule="auto"/>
              <w:ind w:left="316" w:hanging="284"/>
              <w:rPr>
                <w:rFonts w:ascii="Verdana" w:eastAsia="Calibri" w:hAnsi="Verdana"/>
                <w:b/>
                <w:sz w:val="18"/>
                <w:szCs w:val="18"/>
              </w:rPr>
            </w:pPr>
            <w:r>
              <w:rPr>
                <w:rFonts w:ascii="Verdana" w:hAnsi="Verdana"/>
                <w:sz w:val="20"/>
              </w:rPr>
              <w:t>A1 Assessor Award and/or V1 Internal Verifiers award or award</w:t>
            </w:r>
          </w:p>
          <w:p w:rsidR="004A2B88" w:rsidRPr="00D12982" w:rsidRDefault="004A2B88" w:rsidP="00481E7D">
            <w:pPr>
              <w:spacing w:after="0" w:line="240" w:lineRule="auto"/>
              <w:ind w:left="32"/>
              <w:rPr>
                <w:rFonts w:ascii="Verdana" w:eastAsia="Calibri" w:hAnsi="Verdana"/>
                <w:b/>
                <w:sz w:val="18"/>
                <w:szCs w:val="18"/>
              </w:rPr>
            </w:pPr>
          </w:p>
        </w:tc>
        <w:tc>
          <w:tcPr>
            <w:tcW w:w="993" w:type="dxa"/>
          </w:tcPr>
          <w:p w:rsidR="00EE0F09" w:rsidRDefault="00EE0F09" w:rsidP="00822E84">
            <w:pPr>
              <w:jc w:val="center"/>
              <w:rPr>
                <w:rFonts w:ascii="Verdana" w:eastAsia="Calibri" w:hAnsi="Verdana"/>
                <w:b/>
                <w:sz w:val="18"/>
                <w:szCs w:val="18"/>
              </w:rPr>
            </w:pPr>
            <w:r w:rsidRPr="00E94180">
              <w:rPr>
                <w:rFonts w:ascii="Verdana" w:eastAsia="Calibri" w:hAnsi="Verdana"/>
                <w:b/>
                <w:sz w:val="18"/>
                <w:szCs w:val="18"/>
              </w:rPr>
              <w:t>A</w:t>
            </w:r>
          </w:p>
          <w:p w:rsidR="00EE0F09" w:rsidRDefault="00EE0F09" w:rsidP="00822E84">
            <w:pPr>
              <w:jc w:val="center"/>
              <w:rPr>
                <w:rFonts w:ascii="Verdana" w:eastAsia="Calibri" w:hAnsi="Verdana"/>
                <w:b/>
                <w:sz w:val="18"/>
                <w:szCs w:val="18"/>
              </w:rPr>
            </w:pPr>
          </w:p>
          <w:p w:rsidR="00EE0F09" w:rsidRDefault="00EE0F09" w:rsidP="00822E84">
            <w:pPr>
              <w:jc w:val="center"/>
              <w:rPr>
                <w:rFonts w:ascii="Verdana" w:eastAsia="Calibri" w:hAnsi="Verdana"/>
                <w:b/>
                <w:sz w:val="18"/>
                <w:szCs w:val="18"/>
              </w:rPr>
            </w:pPr>
            <w:r>
              <w:rPr>
                <w:rFonts w:ascii="Verdana" w:eastAsia="Calibri" w:hAnsi="Verdana"/>
                <w:b/>
                <w:sz w:val="18"/>
                <w:szCs w:val="18"/>
              </w:rPr>
              <w:t>A</w:t>
            </w:r>
          </w:p>
          <w:p w:rsidR="00EE0F09" w:rsidRDefault="00EE0F09" w:rsidP="00822E84">
            <w:pPr>
              <w:jc w:val="center"/>
              <w:rPr>
                <w:rFonts w:ascii="Verdana" w:eastAsia="Calibri" w:hAnsi="Verdana"/>
                <w:b/>
                <w:sz w:val="18"/>
                <w:szCs w:val="18"/>
              </w:rPr>
            </w:pPr>
          </w:p>
          <w:p w:rsidR="00EE0F09" w:rsidRDefault="00EE0F09" w:rsidP="0060792B">
            <w:pPr>
              <w:jc w:val="center"/>
              <w:rPr>
                <w:rFonts w:ascii="Verdana" w:eastAsia="Calibri" w:hAnsi="Verdana"/>
                <w:b/>
                <w:sz w:val="18"/>
                <w:szCs w:val="18"/>
              </w:rPr>
            </w:pPr>
            <w:r>
              <w:rPr>
                <w:rFonts w:ascii="Verdana" w:eastAsia="Calibri" w:hAnsi="Verdana"/>
                <w:b/>
                <w:sz w:val="18"/>
                <w:szCs w:val="18"/>
              </w:rPr>
              <w:t>A</w:t>
            </w:r>
          </w:p>
          <w:p w:rsidR="00EE0F09" w:rsidRPr="00E94180" w:rsidRDefault="00EE0F09" w:rsidP="00822E84">
            <w:pPr>
              <w:jc w:val="center"/>
              <w:rPr>
                <w:rFonts w:ascii="Verdana" w:eastAsia="Calibri" w:hAnsi="Verdana"/>
                <w:b/>
                <w:sz w:val="18"/>
                <w:szCs w:val="18"/>
              </w:rPr>
            </w:pPr>
          </w:p>
        </w:tc>
      </w:tr>
      <w:tr w:rsidR="00EE0F09" w:rsidRPr="00E94180" w:rsidTr="0060792B">
        <w:trPr>
          <w:cantSplit/>
          <w:trHeight w:val="1520"/>
        </w:trPr>
        <w:tc>
          <w:tcPr>
            <w:tcW w:w="1134" w:type="dxa"/>
            <w:shd w:val="clear" w:color="auto" w:fill="362A81"/>
            <w:textDirection w:val="btLr"/>
          </w:tcPr>
          <w:p w:rsidR="00EE0F09" w:rsidRPr="00E94180" w:rsidRDefault="00EE0F09" w:rsidP="00822E84">
            <w:pPr>
              <w:ind w:left="113" w:right="113"/>
              <w:rPr>
                <w:rFonts w:ascii="Verdana" w:eastAsia="Calibri" w:hAnsi="Verdana"/>
                <w:b/>
                <w:i/>
                <w:sz w:val="16"/>
                <w:szCs w:val="16"/>
              </w:rPr>
            </w:pPr>
          </w:p>
          <w:p w:rsidR="00EE0F09" w:rsidRPr="00E94180" w:rsidRDefault="00EE0F09" w:rsidP="00822E84">
            <w:pPr>
              <w:ind w:left="113" w:right="113"/>
              <w:jc w:val="center"/>
              <w:rPr>
                <w:rFonts w:ascii="Verdana" w:eastAsia="Calibri" w:hAnsi="Verdana"/>
                <w:b/>
                <w:i/>
                <w:sz w:val="16"/>
                <w:szCs w:val="16"/>
              </w:rPr>
            </w:pPr>
            <w:r w:rsidRPr="00E94180">
              <w:rPr>
                <w:rFonts w:ascii="Verdana" w:eastAsia="Calibri" w:hAnsi="Verdana"/>
                <w:b/>
                <w:i/>
                <w:sz w:val="16"/>
                <w:szCs w:val="16"/>
              </w:rPr>
              <w:t>Knowledge &amp; Experience:</w:t>
            </w:r>
          </w:p>
          <w:p w:rsidR="00EE0F09" w:rsidRPr="00E94180" w:rsidRDefault="00EE0F09" w:rsidP="00822E84">
            <w:pPr>
              <w:ind w:left="113" w:right="113"/>
              <w:rPr>
                <w:rFonts w:ascii="Verdana" w:eastAsia="Calibri" w:hAnsi="Verdana"/>
                <w:b/>
                <w:i/>
                <w:sz w:val="16"/>
                <w:szCs w:val="16"/>
              </w:rPr>
            </w:pPr>
          </w:p>
        </w:tc>
        <w:tc>
          <w:tcPr>
            <w:tcW w:w="5246" w:type="dxa"/>
          </w:tcPr>
          <w:p w:rsidR="001A01C8" w:rsidRPr="00846779" w:rsidRDefault="001A01C8" w:rsidP="001A01C8">
            <w:pPr>
              <w:pStyle w:val="ListParagraph"/>
              <w:numPr>
                <w:ilvl w:val="0"/>
                <w:numId w:val="4"/>
              </w:numPr>
              <w:autoSpaceDE w:val="0"/>
              <w:autoSpaceDN w:val="0"/>
              <w:adjustRightInd w:val="0"/>
              <w:spacing w:after="0" w:line="240" w:lineRule="auto"/>
              <w:rPr>
                <w:rFonts w:ascii="Verdana" w:hAnsi="Verdana"/>
                <w:sz w:val="20"/>
              </w:rPr>
            </w:pPr>
            <w:r w:rsidRPr="00846779">
              <w:rPr>
                <w:rFonts w:ascii="Verdana" w:hAnsi="Verdana"/>
                <w:sz w:val="20"/>
              </w:rPr>
              <w:t>Proven track record of working in an office environment</w:t>
            </w:r>
          </w:p>
          <w:p w:rsidR="004A2B88" w:rsidRPr="004A2B88" w:rsidRDefault="004A2B88" w:rsidP="004A2B88">
            <w:pPr>
              <w:pStyle w:val="ListParagraph"/>
              <w:numPr>
                <w:ilvl w:val="0"/>
                <w:numId w:val="4"/>
              </w:numPr>
              <w:autoSpaceDE w:val="0"/>
              <w:autoSpaceDN w:val="0"/>
              <w:adjustRightInd w:val="0"/>
              <w:spacing w:after="0" w:line="240" w:lineRule="auto"/>
              <w:rPr>
                <w:rFonts w:ascii="Verdana" w:hAnsi="Verdana"/>
                <w:sz w:val="20"/>
              </w:rPr>
            </w:pPr>
            <w:r w:rsidRPr="004A2B88">
              <w:rPr>
                <w:rFonts w:ascii="Verdana" w:hAnsi="Verdana"/>
                <w:sz w:val="20"/>
              </w:rPr>
              <w:t>Commercial knowledge, experience and understanding of industry, including training needs.</w:t>
            </w:r>
          </w:p>
          <w:p w:rsidR="004A2B88" w:rsidRPr="00D12982" w:rsidRDefault="004A2B88" w:rsidP="004A2B88">
            <w:pPr>
              <w:pStyle w:val="ListParagraph"/>
              <w:numPr>
                <w:ilvl w:val="0"/>
                <w:numId w:val="4"/>
              </w:numPr>
              <w:autoSpaceDE w:val="0"/>
              <w:autoSpaceDN w:val="0"/>
              <w:adjustRightInd w:val="0"/>
              <w:spacing w:after="0" w:line="240" w:lineRule="auto"/>
              <w:rPr>
                <w:rFonts w:ascii="Verdana" w:hAnsi="Verdana"/>
                <w:sz w:val="20"/>
              </w:rPr>
            </w:pPr>
            <w:r w:rsidRPr="004A2B88">
              <w:rPr>
                <w:rFonts w:ascii="Verdana" w:hAnsi="Verdana"/>
                <w:sz w:val="20"/>
              </w:rPr>
              <w:t>Understanding the importance of building and maintaining relationships with employers and staff.</w:t>
            </w:r>
          </w:p>
        </w:tc>
        <w:tc>
          <w:tcPr>
            <w:tcW w:w="2552" w:type="dxa"/>
          </w:tcPr>
          <w:p w:rsidR="00EE0F09" w:rsidRPr="004A2B88" w:rsidRDefault="004A2B88" w:rsidP="004A2B88">
            <w:pPr>
              <w:pStyle w:val="ListParagraph"/>
              <w:numPr>
                <w:ilvl w:val="0"/>
                <w:numId w:val="4"/>
              </w:numPr>
              <w:rPr>
                <w:rFonts w:ascii="Verdana" w:hAnsi="Verdana"/>
                <w:sz w:val="20"/>
              </w:rPr>
            </w:pPr>
            <w:r w:rsidRPr="004A2B88">
              <w:rPr>
                <w:rFonts w:ascii="Verdana" w:hAnsi="Verdana"/>
                <w:sz w:val="20"/>
              </w:rPr>
              <w:t>Knowledge of essential skills qualifications</w:t>
            </w:r>
          </w:p>
          <w:p w:rsidR="004A2B88" w:rsidRPr="004A2B88" w:rsidRDefault="004A2B88" w:rsidP="004A2B88">
            <w:pPr>
              <w:pStyle w:val="ListParagraph"/>
              <w:numPr>
                <w:ilvl w:val="0"/>
                <w:numId w:val="4"/>
              </w:numPr>
              <w:rPr>
                <w:rFonts w:ascii="Verdana" w:eastAsia="Calibri" w:hAnsi="Verdana"/>
                <w:b/>
                <w:sz w:val="18"/>
                <w:szCs w:val="18"/>
              </w:rPr>
            </w:pPr>
            <w:r w:rsidRPr="004A2B88">
              <w:rPr>
                <w:rFonts w:ascii="Verdana" w:hAnsi="Verdana"/>
                <w:sz w:val="20"/>
              </w:rPr>
              <w:t>Proven track record of delivering QCF/NVQs</w:t>
            </w:r>
          </w:p>
        </w:tc>
        <w:tc>
          <w:tcPr>
            <w:tcW w:w="993" w:type="dxa"/>
          </w:tcPr>
          <w:p w:rsidR="00EE0F09" w:rsidRDefault="00EE0F09" w:rsidP="00822E84">
            <w:pPr>
              <w:jc w:val="center"/>
              <w:rPr>
                <w:rFonts w:ascii="Verdana" w:eastAsia="Calibri" w:hAnsi="Verdana"/>
                <w:b/>
                <w:sz w:val="18"/>
                <w:szCs w:val="18"/>
              </w:rPr>
            </w:pPr>
            <w:r>
              <w:rPr>
                <w:rFonts w:ascii="Verdana" w:eastAsia="Calibri" w:hAnsi="Verdana"/>
                <w:b/>
                <w:sz w:val="18"/>
                <w:szCs w:val="18"/>
              </w:rPr>
              <w:t>A</w:t>
            </w:r>
          </w:p>
          <w:p w:rsidR="00EE0F09" w:rsidRDefault="00EE0F09" w:rsidP="00822E84">
            <w:pPr>
              <w:jc w:val="center"/>
              <w:rPr>
                <w:rFonts w:ascii="Verdana" w:eastAsia="Calibri" w:hAnsi="Verdana"/>
                <w:b/>
                <w:sz w:val="18"/>
                <w:szCs w:val="18"/>
              </w:rPr>
            </w:pPr>
          </w:p>
          <w:p w:rsidR="00EE0F09" w:rsidRDefault="00EE0F09" w:rsidP="00822E84">
            <w:pPr>
              <w:jc w:val="center"/>
              <w:rPr>
                <w:rFonts w:ascii="Verdana" w:eastAsia="Calibri" w:hAnsi="Verdana"/>
                <w:b/>
                <w:sz w:val="18"/>
                <w:szCs w:val="18"/>
              </w:rPr>
            </w:pPr>
          </w:p>
          <w:p w:rsidR="00EE0F09" w:rsidRDefault="00EE0F09" w:rsidP="00822E84">
            <w:pPr>
              <w:jc w:val="center"/>
              <w:rPr>
                <w:rFonts w:ascii="Verdana" w:eastAsia="Calibri" w:hAnsi="Verdana"/>
                <w:b/>
                <w:sz w:val="18"/>
                <w:szCs w:val="18"/>
              </w:rPr>
            </w:pPr>
          </w:p>
          <w:p w:rsidR="00EE0F09" w:rsidRPr="00E94180" w:rsidRDefault="00EE0F09" w:rsidP="00822E84">
            <w:pPr>
              <w:jc w:val="center"/>
              <w:rPr>
                <w:rFonts w:ascii="Verdana" w:eastAsia="Calibri" w:hAnsi="Verdana"/>
                <w:b/>
                <w:sz w:val="18"/>
                <w:szCs w:val="18"/>
              </w:rPr>
            </w:pPr>
            <w:r>
              <w:rPr>
                <w:rFonts w:ascii="Verdana" w:eastAsia="Calibri" w:hAnsi="Verdana"/>
                <w:b/>
                <w:sz w:val="18"/>
                <w:szCs w:val="18"/>
              </w:rPr>
              <w:t>A/I</w:t>
            </w:r>
          </w:p>
        </w:tc>
      </w:tr>
      <w:tr w:rsidR="00EE0F09" w:rsidRPr="00E94180" w:rsidTr="0060792B">
        <w:trPr>
          <w:cantSplit/>
          <w:trHeight w:val="2105"/>
        </w:trPr>
        <w:tc>
          <w:tcPr>
            <w:tcW w:w="1134" w:type="dxa"/>
            <w:shd w:val="clear" w:color="auto" w:fill="362A81"/>
            <w:textDirection w:val="btLr"/>
          </w:tcPr>
          <w:p w:rsidR="00EE0F09" w:rsidRPr="00E94180" w:rsidRDefault="00EE0F09" w:rsidP="00822E84">
            <w:pPr>
              <w:ind w:left="113" w:right="113"/>
              <w:rPr>
                <w:rFonts w:ascii="Verdana" w:eastAsia="Calibri" w:hAnsi="Verdana"/>
                <w:b/>
                <w:i/>
                <w:sz w:val="16"/>
                <w:szCs w:val="16"/>
              </w:rPr>
            </w:pPr>
          </w:p>
          <w:p w:rsidR="00EE0F09" w:rsidRPr="00E94180" w:rsidRDefault="00EE0F09" w:rsidP="00822E84">
            <w:pPr>
              <w:ind w:left="113" w:right="113"/>
              <w:jc w:val="center"/>
              <w:rPr>
                <w:rFonts w:ascii="Verdana" w:eastAsia="Calibri" w:hAnsi="Verdana"/>
                <w:b/>
                <w:i/>
                <w:sz w:val="16"/>
                <w:szCs w:val="16"/>
              </w:rPr>
            </w:pPr>
            <w:r w:rsidRPr="00E94180">
              <w:rPr>
                <w:rFonts w:ascii="Verdana" w:eastAsia="Calibri" w:hAnsi="Verdana"/>
                <w:b/>
                <w:i/>
                <w:sz w:val="16"/>
                <w:szCs w:val="16"/>
              </w:rPr>
              <w:t>Skills &amp; Abilities:</w:t>
            </w:r>
          </w:p>
        </w:tc>
        <w:tc>
          <w:tcPr>
            <w:tcW w:w="5246" w:type="dxa"/>
          </w:tcPr>
          <w:p w:rsidR="00EF7EBC" w:rsidRPr="00D12982" w:rsidRDefault="00EF7EBC" w:rsidP="00EF7EBC">
            <w:pPr>
              <w:numPr>
                <w:ilvl w:val="0"/>
                <w:numId w:val="3"/>
              </w:numPr>
              <w:spacing w:after="0" w:line="240" w:lineRule="auto"/>
              <w:ind w:left="720"/>
              <w:rPr>
                <w:rFonts w:ascii="Verdana" w:hAnsi="Verdana"/>
                <w:sz w:val="20"/>
              </w:rPr>
            </w:pPr>
            <w:r w:rsidRPr="00F657B6">
              <w:rPr>
                <w:rFonts w:ascii="Verdana" w:hAnsi="Verdana"/>
                <w:sz w:val="20"/>
              </w:rPr>
              <w:t>Excellent verbal an</w:t>
            </w:r>
            <w:r>
              <w:rPr>
                <w:rFonts w:ascii="Verdana" w:hAnsi="Verdana"/>
                <w:sz w:val="20"/>
              </w:rPr>
              <w:t>d written communication skills.</w:t>
            </w:r>
          </w:p>
          <w:p w:rsidR="00EF7EBC" w:rsidRPr="00D12982" w:rsidRDefault="00EF7EBC" w:rsidP="00EF7EBC">
            <w:pPr>
              <w:numPr>
                <w:ilvl w:val="0"/>
                <w:numId w:val="3"/>
              </w:numPr>
              <w:spacing w:after="0" w:line="240" w:lineRule="auto"/>
              <w:ind w:left="720"/>
              <w:rPr>
                <w:rFonts w:ascii="Verdana" w:hAnsi="Verdana"/>
                <w:sz w:val="20"/>
              </w:rPr>
            </w:pPr>
            <w:r>
              <w:rPr>
                <w:rFonts w:ascii="Verdana" w:hAnsi="Verdana"/>
                <w:sz w:val="20"/>
              </w:rPr>
              <w:t>Excellent interpersonal skills.</w:t>
            </w:r>
          </w:p>
          <w:p w:rsidR="00EF7EBC" w:rsidRPr="00D12982" w:rsidRDefault="00EF7EBC" w:rsidP="00EF7EBC">
            <w:pPr>
              <w:numPr>
                <w:ilvl w:val="0"/>
                <w:numId w:val="3"/>
              </w:numPr>
              <w:spacing w:after="0" w:line="240" w:lineRule="auto"/>
              <w:ind w:left="720"/>
              <w:rPr>
                <w:rFonts w:ascii="Verdana" w:hAnsi="Verdana"/>
                <w:sz w:val="20"/>
              </w:rPr>
            </w:pPr>
            <w:r>
              <w:rPr>
                <w:rFonts w:ascii="Verdana" w:hAnsi="Verdana"/>
                <w:sz w:val="20"/>
              </w:rPr>
              <w:t>Strong administrative skills.</w:t>
            </w:r>
          </w:p>
          <w:p w:rsidR="00EF7EBC" w:rsidRDefault="00EF7EBC" w:rsidP="00EF7EBC">
            <w:pPr>
              <w:numPr>
                <w:ilvl w:val="0"/>
                <w:numId w:val="3"/>
              </w:numPr>
              <w:spacing w:after="0" w:line="240" w:lineRule="auto"/>
              <w:ind w:left="720"/>
              <w:rPr>
                <w:rFonts w:ascii="Verdana" w:hAnsi="Verdana"/>
                <w:sz w:val="20"/>
              </w:rPr>
            </w:pPr>
            <w:r w:rsidRPr="00D12982">
              <w:rPr>
                <w:rFonts w:ascii="Verdana" w:hAnsi="Verdana"/>
                <w:sz w:val="20"/>
              </w:rPr>
              <w:t>Excellent problem solving skills.</w:t>
            </w:r>
          </w:p>
          <w:p w:rsidR="00EF7EBC" w:rsidRPr="00D12982" w:rsidRDefault="00EF7EBC" w:rsidP="00EF7EBC">
            <w:pPr>
              <w:numPr>
                <w:ilvl w:val="0"/>
                <w:numId w:val="3"/>
              </w:numPr>
              <w:spacing w:after="0" w:line="240" w:lineRule="auto"/>
              <w:ind w:left="720"/>
              <w:rPr>
                <w:rFonts w:ascii="Verdana" w:hAnsi="Verdana"/>
                <w:sz w:val="20"/>
              </w:rPr>
            </w:pPr>
            <w:r w:rsidRPr="00F657B6">
              <w:rPr>
                <w:rFonts w:ascii="Verdana" w:hAnsi="Verdana"/>
                <w:sz w:val="20"/>
              </w:rPr>
              <w:t>Attention to detail.</w:t>
            </w:r>
          </w:p>
          <w:p w:rsidR="00EE0F09" w:rsidRPr="00EF7EBC" w:rsidRDefault="00EF7EBC" w:rsidP="00EF7EBC">
            <w:pPr>
              <w:numPr>
                <w:ilvl w:val="0"/>
                <w:numId w:val="3"/>
              </w:numPr>
              <w:tabs>
                <w:tab w:val="left" w:pos="2880"/>
              </w:tabs>
              <w:spacing w:after="0" w:line="240" w:lineRule="auto"/>
              <w:ind w:left="720"/>
              <w:rPr>
                <w:rFonts w:ascii="Verdana" w:hAnsi="Verdana"/>
                <w:sz w:val="20"/>
              </w:rPr>
            </w:pPr>
            <w:r w:rsidRPr="00D12982">
              <w:rPr>
                <w:rFonts w:ascii="Verdana" w:hAnsi="Verdana"/>
                <w:sz w:val="20"/>
              </w:rPr>
              <w:t xml:space="preserve">Excellent </w:t>
            </w:r>
            <w:r>
              <w:rPr>
                <w:rFonts w:ascii="Verdana" w:hAnsi="Verdana"/>
                <w:sz w:val="20"/>
              </w:rPr>
              <w:t>IT and/or ILT skills</w:t>
            </w:r>
          </w:p>
        </w:tc>
        <w:tc>
          <w:tcPr>
            <w:tcW w:w="2552" w:type="dxa"/>
          </w:tcPr>
          <w:p w:rsidR="00EE0F09" w:rsidRPr="00D12982" w:rsidRDefault="00EE0F09" w:rsidP="00822E84">
            <w:pPr>
              <w:jc w:val="center"/>
              <w:rPr>
                <w:rFonts w:ascii="Verdana" w:eastAsia="Calibri" w:hAnsi="Verdana"/>
                <w:b/>
                <w:sz w:val="18"/>
                <w:szCs w:val="18"/>
              </w:rPr>
            </w:pPr>
          </w:p>
        </w:tc>
        <w:tc>
          <w:tcPr>
            <w:tcW w:w="993" w:type="dxa"/>
          </w:tcPr>
          <w:p w:rsidR="00EE0F09" w:rsidRDefault="00EE0F09" w:rsidP="00822E84">
            <w:pPr>
              <w:jc w:val="center"/>
              <w:rPr>
                <w:rFonts w:ascii="Verdana" w:eastAsia="Calibri" w:hAnsi="Verdana"/>
                <w:b/>
                <w:sz w:val="18"/>
                <w:szCs w:val="18"/>
              </w:rPr>
            </w:pPr>
            <w:r>
              <w:rPr>
                <w:rFonts w:ascii="Verdana" w:eastAsia="Calibri" w:hAnsi="Verdana"/>
                <w:b/>
                <w:sz w:val="18"/>
                <w:szCs w:val="18"/>
              </w:rPr>
              <w:t>A/I</w:t>
            </w:r>
          </w:p>
          <w:p w:rsidR="00EE0F09" w:rsidRDefault="00EE0F09" w:rsidP="00822E84">
            <w:pPr>
              <w:jc w:val="center"/>
              <w:rPr>
                <w:rFonts w:ascii="Verdana" w:eastAsia="Calibri" w:hAnsi="Verdana"/>
                <w:b/>
                <w:sz w:val="18"/>
                <w:szCs w:val="18"/>
              </w:rPr>
            </w:pPr>
            <w:r>
              <w:rPr>
                <w:rFonts w:ascii="Verdana" w:eastAsia="Calibri" w:hAnsi="Verdana"/>
                <w:b/>
                <w:sz w:val="18"/>
                <w:szCs w:val="18"/>
              </w:rPr>
              <w:t>A/I</w:t>
            </w:r>
          </w:p>
          <w:p w:rsidR="00EF7EBC" w:rsidRDefault="00EF7EBC" w:rsidP="00EF7EBC">
            <w:pPr>
              <w:jc w:val="center"/>
              <w:rPr>
                <w:rFonts w:ascii="Verdana" w:eastAsia="Calibri" w:hAnsi="Verdana"/>
                <w:b/>
                <w:sz w:val="18"/>
                <w:szCs w:val="18"/>
              </w:rPr>
            </w:pPr>
            <w:r>
              <w:rPr>
                <w:rFonts w:ascii="Verdana" w:eastAsia="Calibri" w:hAnsi="Verdana"/>
                <w:b/>
                <w:sz w:val="18"/>
                <w:szCs w:val="18"/>
              </w:rPr>
              <w:t>A/I</w:t>
            </w:r>
          </w:p>
          <w:p w:rsidR="00EF7EBC" w:rsidRDefault="00EF7EBC" w:rsidP="00EF7EBC">
            <w:pPr>
              <w:jc w:val="center"/>
              <w:rPr>
                <w:rFonts w:ascii="Verdana" w:eastAsia="Calibri" w:hAnsi="Verdana"/>
                <w:b/>
                <w:sz w:val="18"/>
                <w:szCs w:val="18"/>
              </w:rPr>
            </w:pPr>
            <w:r>
              <w:rPr>
                <w:rFonts w:ascii="Verdana" w:eastAsia="Calibri" w:hAnsi="Verdana"/>
                <w:b/>
                <w:sz w:val="18"/>
                <w:szCs w:val="18"/>
              </w:rPr>
              <w:t>A/I</w:t>
            </w:r>
          </w:p>
          <w:p w:rsidR="00EE0F09" w:rsidRPr="00E94180" w:rsidRDefault="00EF7EBC" w:rsidP="00EF7EBC">
            <w:pPr>
              <w:jc w:val="center"/>
              <w:rPr>
                <w:rFonts w:ascii="Verdana" w:eastAsia="Calibri" w:hAnsi="Verdana"/>
                <w:b/>
                <w:sz w:val="18"/>
                <w:szCs w:val="18"/>
              </w:rPr>
            </w:pPr>
            <w:r>
              <w:rPr>
                <w:rFonts w:ascii="Verdana" w:eastAsia="Calibri" w:hAnsi="Verdana"/>
                <w:b/>
                <w:sz w:val="18"/>
                <w:szCs w:val="18"/>
              </w:rPr>
              <w:t>A/I</w:t>
            </w:r>
          </w:p>
        </w:tc>
      </w:tr>
      <w:tr w:rsidR="00EE0F09" w:rsidRPr="00E94180" w:rsidTr="0060792B">
        <w:trPr>
          <w:cantSplit/>
          <w:trHeight w:val="1263"/>
        </w:trPr>
        <w:tc>
          <w:tcPr>
            <w:tcW w:w="1134" w:type="dxa"/>
            <w:shd w:val="clear" w:color="auto" w:fill="362A81"/>
            <w:textDirection w:val="btLr"/>
          </w:tcPr>
          <w:p w:rsidR="00EE0F09" w:rsidRPr="00E94180" w:rsidRDefault="00EE0F09" w:rsidP="00822E84">
            <w:pPr>
              <w:ind w:left="113" w:right="113"/>
              <w:jc w:val="center"/>
              <w:rPr>
                <w:rFonts w:ascii="Verdana" w:eastAsia="Calibri" w:hAnsi="Verdana"/>
                <w:b/>
                <w:i/>
                <w:sz w:val="16"/>
                <w:szCs w:val="16"/>
              </w:rPr>
            </w:pPr>
          </w:p>
          <w:p w:rsidR="00EE0F09" w:rsidRPr="00E94180" w:rsidRDefault="00EE0F09" w:rsidP="00822E84">
            <w:pPr>
              <w:ind w:left="113" w:right="113"/>
              <w:jc w:val="center"/>
              <w:rPr>
                <w:rFonts w:ascii="Verdana" w:eastAsia="Calibri" w:hAnsi="Verdana"/>
                <w:b/>
                <w:i/>
                <w:sz w:val="16"/>
                <w:szCs w:val="16"/>
              </w:rPr>
            </w:pPr>
            <w:r w:rsidRPr="00E94180">
              <w:rPr>
                <w:rFonts w:ascii="Verdana" w:eastAsia="Calibri" w:hAnsi="Verdana"/>
                <w:b/>
                <w:i/>
                <w:sz w:val="16"/>
                <w:szCs w:val="16"/>
              </w:rPr>
              <w:t>Personal Attributes:</w:t>
            </w:r>
          </w:p>
          <w:p w:rsidR="00EE0F09" w:rsidRPr="00E94180" w:rsidRDefault="00EE0F09" w:rsidP="00822E84">
            <w:pPr>
              <w:ind w:left="113" w:right="113"/>
              <w:rPr>
                <w:rFonts w:ascii="Verdana" w:eastAsia="Calibri" w:hAnsi="Verdana"/>
                <w:b/>
                <w:i/>
                <w:sz w:val="16"/>
                <w:szCs w:val="16"/>
              </w:rPr>
            </w:pPr>
          </w:p>
        </w:tc>
        <w:tc>
          <w:tcPr>
            <w:tcW w:w="5246" w:type="dxa"/>
          </w:tcPr>
          <w:p w:rsidR="00EF7EBC" w:rsidRDefault="00EF7EBC" w:rsidP="00EF7EBC">
            <w:pPr>
              <w:numPr>
                <w:ilvl w:val="0"/>
                <w:numId w:val="3"/>
              </w:numPr>
              <w:spacing w:after="0" w:line="240" w:lineRule="auto"/>
              <w:ind w:left="720"/>
              <w:rPr>
                <w:rFonts w:ascii="Verdana" w:hAnsi="Verdana"/>
                <w:sz w:val="20"/>
              </w:rPr>
            </w:pPr>
            <w:r w:rsidRPr="00F657B6">
              <w:rPr>
                <w:rFonts w:ascii="Verdana" w:hAnsi="Verdana"/>
                <w:sz w:val="20"/>
              </w:rPr>
              <w:t>Creative, innovative and enthusiastic.</w:t>
            </w:r>
          </w:p>
          <w:p w:rsidR="00EF7EBC" w:rsidRDefault="00EF7EBC" w:rsidP="00EF7EBC">
            <w:pPr>
              <w:numPr>
                <w:ilvl w:val="0"/>
                <w:numId w:val="3"/>
              </w:numPr>
              <w:spacing w:after="0" w:line="240" w:lineRule="auto"/>
              <w:ind w:left="720"/>
              <w:rPr>
                <w:rFonts w:ascii="Verdana" w:hAnsi="Verdana"/>
                <w:sz w:val="20"/>
              </w:rPr>
            </w:pPr>
            <w:r w:rsidRPr="00F657B6">
              <w:rPr>
                <w:rFonts w:ascii="Verdana" w:hAnsi="Verdana"/>
                <w:sz w:val="20"/>
              </w:rPr>
              <w:t>Ability to work under pressure and to meet deadlines.</w:t>
            </w:r>
          </w:p>
          <w:p w:rsidR="00EF7EBC" w:rsidRDefault="00EF7EBC" w:rsidP="00EF7EBC">
            <w:pPr>
              <w:numPr>
                <w:ilvl w:val="0"/>
                <w:numId w:val="3"/>
              </w:numPr>
              <w:spacing w:after="0" w:line="240" w:lineRule="auto"/>
              <w:ind w:left="720"/>
              <w:rPr>
                <w:rFonts w:ascii="Verdana" w:hAnsi="Verdana"/>
                <w:sz w:val="20"/>
              </w:rPr>
            </w:pPr>
            <w:r w:rsidRPr="00F657B6">
              <w:rPr>
                <w:rFonts w:ascii="Verdana" w:hAnsi="Verdana"/>
                <w:sz w:val="20"/>
              </w:rPr>
              <w:t>Quality focus.</w:t>
            </w:r>
          </w:p>
          <w:p w:rsidR="00EF7EBC" w:rsidRDefault="00EF7EBC" w:rsidP="00EF7EBC">
            <w:pPr>
              <w:numPr>
                <w:ilvl w:val="0"/>
                <w:numId w:val="3"/>
              </w:numPr>
              <w:spacing w:after="0" w:line="240" w:lineRule="auto"/>
              <w:ind w:left="720"/>
              <w:rPr>
                <w:rFonts w:ascii="Verdana" w:hAnsi="Verdana"/>
                <w:sz w:val="20"/>
              </w:rPr>
            </w:pPr>
            <w:r w:rsidRPr="00F657B6">
              <w:rPr>
                <w:rFonts w:ascii="Verdana" w:hAnsi="Verdana"/>
                <w:sz w:val="20"/>
              </w:rPr>
              <w:t>Professional, ethical and confident in approach and image.</w:t>
            </w:r>
          </w:p>
          <w:p w:rsidR="00EE0F09" w:rsidRPr="009946D6" w:rsidRDefault="00EF7EBC" w:rsidP="00EF7EBC">
            <w:pPr>
              <w:numPr>
                <w:ilvl w:val="0"/>
                <w:numId w:val="3"/>
              </w:numPr>
              <w:spacing w:after="0" w:line="240" w:lineRule="auto"/>
              <w:rPr>
                <w:rFonts w:ascii="Verdana" w:hAnsi="Verdana"/>
                <w:sz w:val="20"/>
              </w:rPr>
            </w:pPr>
            <w:r w:rsidRPr="00F657B6">
              <w:rPr>
                <w:rFonts w:ascii="Verdana" w:hAnsi="Verdana"/>
                <w:sz w:val="20"/>
              </w:rPr>
              <w:t>Able to work independently and as part of a team.</w:t>
            </w:r>
          </w:p>
        </w:tc>
        <w:tc>
          <w:tcPr>
            <w:tcW w:w="2552" w:type="dxa"/>
          </w:tcPr>
          <w:p w:rsidR="00EE0F09" w:rsidRPr="00E94180" w:rsidRDefault="00EE0F09" w:rsidP="00822E84">
            <w:pPr>
              <w:jc w:val="center"/>
              <w:rPr>
                <w:rFonts w:ascii="Verdana" w:eastAsia="Calibri" w:hAnsi="Verdana"/>
                <w:b/>
                <w:sz w:val="18"/>
                <w:szCs w:val="18"/>
              </w:rPr>
            </w:pPr>
          </w:p>
        </w:tc>
        <w:tc>
          <w:tcPr>
            <w:tcW w:w="993" w:type="dxa"/>
          </w:tcPr>
          <w:p w:rsidR="00EE0F09" w:rsidRDefault="00EF7EBC" w:rsidP="00822E84">
            <w:pPr>
              <w:jc w:val="center"/>
              <w:rPr>
                <w:rFonts w:ascii="Verdana" w:eastAsia="Calibri" w:hAnsi="Verdana"/>
                <w:b/>
                <w:sz w:val="18"/>
                <w:szCs w:val="18"/>
              </w:rPr>
            </w:pPr>
            <w:r>
              <w:rPr>
                <w:rFonts w:ascii="Verdana" w:eastAsia="Calibri" w:hAnsi="Verdana"/>
                <w:b/>
                <w:sz w:val="18"/>
                <w:szCs w:val="18"/>
              </w:rPr>
              <w:t>I</w:t>
            </w:r>
            <w:r>
              <w:rPr>
                <w:rFonts w:ascii="Verdana" w:eastAsia="Calibri" w:hAnsi="Verdana"/>
                <w:b/>
                <w:sz w:val="18"/>
                <w:szCs w:val="18"/>
              </w:rPr>
              <w:br/>
            </w:r>
            <w:proofErr w:type="spellStart"/>
            <w:r>
              <w:rPr>
                <w:rFonts w:ascii="Verdana" w:eastAsia="Calibri" w:hAnsi="Verdana"/>
                <w:b/>
                <w:sz w:val="18"/>
                <w:szCs w:val="18"/>
              </w:rPr>
              <w:t>I</w:t>
            </w:r>
            <w:proofErr w:type="spellEnd"/>
          </w:p>
          <w:p w:rsidR="00EF7EBC" w:rsidRDefault="00EF7EBC" w:rsidP="00822E84">
            <w:pPr>
              <w:jc w:val="center"/>
              <w:rPr>
                <w:rFonts w:ascii="Verdana" w:eastAsia="Calibri" w:hAnsi="Verdana"/>
                <w:b/>
                <w:sz w:val="18"/>
                <w:szCs w:val="18"/>
              </w:rPr>
            </w:pPr>
          </w:p>
          <w:p w:rsidR="00EF7EBC" w:rsidRPr="00E94180" w:rsidRDefault="00EF7EBC" w:rsidP="00822E84">
            <w:pPr>
              <w:jc w:val="center"/>
              <w:rPr>
                <w:rFonts w:ascii="Verdana" w:eastAsia="Calibri" w:hAnsi="Verdana"/>
                <w:b/>
                <w:sz w:val="18"/>
                <w:szCs w:val="18"/>
              </w:rPr>
            </w:pPr>
            <w:r>
              <w:rPr>
                <w:rFonts w:ascii="Verdana" w:eastAsia="Calibri" w:hAnsi="Verdana"/>
                <w:b/>
                <w:sz w:val="18"/>
                <w:szCs w:val="18"/>
              </w:rPr>
              <w:t>I</w:t>
            </w:r>
            <w:r>
              <w:rPr>
                <w:rFonts w:ascii="Verdana" w:eastAsia="Calibri" w:hAnsi="Verdana"/>
                <w:b/>
                <w:sz w:val="18"/>
                <w:szCs w:val="18"/>
              </w:rPr>
              <w:br/>
            </w:r>
            <w:proofErr w:type="spellStart"/>
            <w:r>
              <w:rPr>
                <w:rFonts w:ascii="Verdana" w:eastAsia="Calibri" w:hAnsi="Verdana"/>
                <w:b/>
                <w:sz w:val="18"/>
                <w:szCs w:val="18"/>
              </w:rPr>
              <w:t>I</w:t>
            </w:r>
            <w:proofErr w:type="spellEnd"/>
          </w:p>
        </w:tc>
      </w:tr>
      <w:tr w:rsidR="00EE0F09" w:rsidRPr="00E94180" w:rsidTr="0060792B">
        <w:trPr>
          <w:cantSplit/>
          <w:trHeight w:val="1550"/>
        </w:trPr>
        <w:tc>
          <w:tcPr>
            <w:tcW w:w="1134" w:type="dxa"/>
            <w:shd w:val="clear" w:color="auto" w:fill="362A81"/>
            <w:textDirection w:val="btLr"/>
          </w:tcPr>
          <w:p w:rsidR="00EE0F09" w:rsidRPr="00E94180" w:rsidRDefault="00EE0F09" w:rsidP="00822E84">
            <w:pPr>
              <w:ind w:left="113" w:right="113"/>
              <w:rPr>
                <w:rFonts w:ascii="Verdana" w:eastAsia="Calibri" w:hAnsi="Verdana"/>
                <w:b/>
                <w:i/>
                <w:sz w:val="16"/>
                <w:szCs w:val="16"/>
              </w:rPr>
            </w:pPr>
          </w:p>
          <w:p w:rsidR="00EE0F09" w:rsidRPr="00E94180" w:rsidRDefault="00EE0F09" w:rsidP="00822E84">
            <w:pPr>
              <w:ind w:left="113" w:right="113"/>
              <w:jc w:val="center"/>
              <w:rPr>
                <w:rFonts w:ascii="Verdana" w:eastAsia="Calibri" w:hAnsi="Verdana"/>
                <w:b/>
                <w:i/>
                <w:sz w:val="16"/>
                <w:szCs w:val="16"/>
              </w:rPr>
            </w:pPr>
            <w:r w:rsidRPr="00E94180">
              <w:rPr>
                <w:rFonts w:ascii="Verdana" w:eastAsia="Calibri" w:hAnsi="Verdana"/>
                <w:b/>
                <w:i/>
                <w:sz w:val="16"/>
                <w:szCs w:val="16"/>
              </w:rPr>
              <w:t>Special Requirements:</w:t>
            </w:r>
          </w:p>
          <w:p w:rsidR="00EE0F09" w:rsidRPr="00E94180" w:rsidRDefault="00EE0F09" w:rsidP="00822E84">
            <w:pPr>
              <w:ind w:left="113" w:right="113"/>
              <w:rPr>
                <w:rFonts w:ascii="Verdana" w:eastAsia="Calibri" w:hAnsi="Verdana"/>
                <w:b/>
                <w:i/>
                <w:sz w:val="16"/>
                <w:szCs w:val="16"/>
              </w:rPr>
            </w:pPr>
          </w:p>
        </w:tc>
        <w:tc>
          <w:tcPr>
            <w:tcW w:w="5246" w:type="dxa"/>
          </w:tcPr>
          <w:p w:rsidR="00EF7EBC" w:rsidRDefault="00EF7EBC" w:rsidP="00EF7EBC">
            <w:pPr>
              <w:pStyle w:val="ListParagraph"/>
              <w:numPr>
                <w:ilvl w:val="0"/>
                <w:numId w:val="6"/>
              </w:numPr>
              <w:spacing w:after="0" w:line="240" w:lineRule="auto"/>
              <w:rPr>
                <w:rFonts w:ascii="Verdana" w:eastAsia="Calibri" w:hAnsi="Verdana"/>
                <w:sz w:val="20"/>
              </w:rPr>
            </w:pPr>
            <w:r>
              <w:rPr>
                <w:rFonts w:ascii="Verdana" w:eastAsia="Calibri" w:hAnsi="Verdana"/>
                <w:sz w:val="20"/>
              </w:rPr>
              <w:t>Flexibility</w:t>
            </w:r>
          </w:p>
          <w:p w:rsidR="00EF7EBC" w:rsidRDefault="00EF7EBC" w:rsidP="00EF7EBC">
            <w:pPr>
              <w:pStyle w:val="ListParagraph"/>
              <w:numPr>
                <w:ilvl w:val="0"/>
                <w:numId w:val="6"/>
              </w:numPr>
              <w:spacing w:after="0" w:line="240" w:lineRule="auto"/>
              <w:rPr>
                <w:rFonts w:ascii="Verdana" w:eastAsia="Calibri" w:hAnsi="Verdana"/>
                <w:sz w:val="20"/>
              </w:rPr>
            </w:pPr>
            <w:r>
              <w:rPr>
                <w:rFonts w:ascii="Verdana" w:eastAsia="Calibri" w:hAnsi="Verdana"/>
                <w:sz w:val="20"/>
              </w:rPr>
              <w:t>Must be willing to undertake further training</w:t>
            </w:r>
          </w:p>
          <w:p w:rsidR="00EE0F09" w:rsidRPr="00EF7EBC" w:rsidRDefault="00EF7EBC" w:rsidP="00EF7EBC">
            <w:pPr>
              <w:pStyle w:val="ListParagraph"/>
              <w:numPr>
                <w:ilvl w:val="0"/>
                <w:numId w:val="6"/>
              </w:numPr>
              <w:rPr>
                <w:rFonts w:ascii="Verdana" w:eastAsia="Calibri" w:hAnsi="Verdana"/>
                <w:sz w:val="20"/>
              </w:rPr>
            </w:pPr>
            <w:r w:rsidRPr="00EF7EBC">
              <w:rPr>
                <w:rFonts w:ascii="Verdana" w:eastAsia="Calibri" w:hAnsi="Verdana"/>
                <w:sz w:val="20"/>
              </w:rPr>
              <w:t>Prepared to visit employers over a wide geographical area</w:t>
            </w:r>
          </w:p>
        </w:tc>
        <w:tc>
          <w:tcPr>
            <w:tcW w:w="2552" w:type="dxa"/>
          </w:tcPr>
          <w:p w:rsidR="00EE0F09" w:rsidRPr="00E94180" w:rsidRDefault="00EE0F09" w:rsidP="00EF7EBC">
            <w:pPr>
              <w:numPr>
                <w:ilvl w:val="0"/>
                <w:numId w:val="2"/>
              </w:numPr>
              <w:spacing w:after="0" w:line="240" w:lineRule="auto"/>
              <w:ind w:left="360"/>
              <w:rPr>
                <w:rFonts w:ascii="Verdana" w:eastAsia="Calibri" w:hAnsi="Verdana"/>
                <w:b/>
                <w:sz w:val="18"/>
                <w:szCs w:val="18"/>
              </w:rPr>
            </w:pPr>
            <w:bookmarkStart w:id="1" w:name="OLE_LINK26"/>
            <w:r w:rsidRPr="00E94180">
              <w:rPr>
                <w:rFonts w:ascii="Verdana" w:eastAsia="Calibri" w:hAnsi="Verdana"/>
                <w:sz w:val="18"/>
                <w:szCs w:val="18"/>
              </w:rPr>
              <w:t>Welsh Language Skills –</w:t>
            </w:r>
            <w:r w:rsidR="00EF7EBC">
              <w:rPr>
                <w:rFonts w:ascii="Verdana" w:eastAsia="Calibri" w:hAnsi="Verdana"/>
                <w:sz w:val="18"/>
                <w:szCs w:val="18"/>
              </w:rPr>
              <w:t xml:space="preserve"> Level 1 </w:t>
            </w:r>
            <w:r w:rsidRPr="00E94180">
              <w:rPr>
                <w:rFonts w:ascii="Verdana" w:eastAsia="Calibri" w:hAnsi="Verdana"/>
                <w:sz w:val="18"/>
                <w:szCs w:val="18"/>
              </w:rPr>
              <w:t>(See detailed Language Level Descriptors attached)</w:t>
            </w:r>
            <w:bookmarkStart w:id="2" w:name="OLE_LINK10"/>
            <w:r w:rsidRPr="00E94180">
              <w:rPr>
                <w:rFonts w:ascii="Verdana" w:eastAsia="Calibri" w:hAnsi="Verdana"/>
                <w:sz w:val="18"/>
                <w:szCs w:val="18"/>
              </w:rPr>
              <w:t xml:space="preserve"> </w:t>
            </w:r>
            <w:bookmarkEnd w:id="1"/>
            <w:bookmarkEnd w:id="2"/>
          </w:p>
        </w:tc>
        <w:tc>
          <w:tcPr>
            <w:tcW w:w="993" w:type="dxa"/>
          </w:tcPr>
          <w:p w:rsidR="00EE0F09" w:rsidRPr="00E94180" w:rsidRDefault="00EE0F09" w:rsidP="00822E84">
            <w:pPr>
              <w:jc w:val="center"/>
              <w:rPr>
                <w:rFonts w:ascii="Verdana" w:eastAsia="Calibri" w:hAnsi="Verdana"/>
                <w:b/>
                <w:sz w:val="18"/>
                <w:szCs w:val="18"/>
              </w:rPr>
            </w:pPr>
            <w:r>
              <w:rPr>
                <w:rFonts w:ascii="Verdana" w:eastAsia="Calibri" w:hAnsi="Verdana"/>
                <w:b/>
                <w:sz w:val="18"/>
                <w:szCs w:val="18"/>
              </w:rPr>
              <w:t>A</w:t>
            </w:r>
          </w:p>
          <w:p w:rsidR="00EE0F09" w:rsidRPr="00E94180" w:rsidRDefault="00EE0F09" w:rsidP="00822E84">
            <w:pPr>
              <w:jc w:val="center"/>
              <w:rPr>
                <w:rFonts w:ascii="Verdana" w:eastAsia="Calibri" w:hAnsi="Verdana"/>
                <w:b/>
                <w:sz w:val="18"/>
                <w:szCs w:val="18"/>
              </w:rPr>
            </w:pPr>
          </w:p>
          <w:p w:rsidR="00EE0F09" w:rsidRPr="00E94180" w:rsidRDefault="00EE0F09" w:rsidP="00822E84">
            <w:pPr>
              <w:jc w:val="center"/>
              <w:rPr>
                <w:rFonts w:ascii="Verdana" w:eastAsia="Calibri" w:hAnsi="Verdana"/>
                <w:b/>
                <w:sz w:val="18"/>
                <w:szCs w:val="18"/>
              </w:rPr>
            </w:pPr>
          </w:p>
          <w:p w:rsidR="00EE0F09" w:rsidRPr="00E94180" w:rsidRDefault="00EE0F09" w:rsidP="00822E84">
            <w:pPr>
              <w:jc w:val="center"/>
              <w:rPr>
                <w:rFonts w:ascii="Verdana" w:eastAsia="Calibri" w:hAnsi="Verdana"/>
                <w:b/>
                <w:sz w:val="18"/>
                <w:szCs w:val="18"/>
              </w:rPr>
            </w:pPr>
          </w:p>
        </w:tc>
      </w:tr>
    </w:tbl>
    <w:p w:rsidR="0060792B" w:rsidRDefault="00EF7EBC" w:rsidP="0060792B">
      <w:pPr>
        <w:rPr>
          <w:rFonts w:ascii="Verdana" w:eastAsia="Calibri" w:hAnsi="Verdana"/>
          <w:b/>
          <w:sz w:val="20"/>
        </w:rPr>
      </w:pPr>
      <w:r w:rsidRPr="00E94180">
        <w:rPr>
          <w:rFonts w:ascii="Verdana" w:eastAsia="Calibri" w:hAnsi="Verdana"/>
          <w:b/>
          <w:sz w:val="20"/>
        </w:rPr>
        <w:t>A – Application Form</w:t>
      </w:r>
      <w:r>
        <w:rPr>
          <w:rFonts w:ascii="Verdana" w:eastAsia="Calibri" w:hAnsi="Verdana"/>
          <w:b/>
          <w:sz w:val="20"/>
        </w:rPr>
        <w:tab/>
      </w:r>
      <w:r w:rsidRPr="00E94180">
        <w:rPr>
          <w:rFonts w:ascii="Verdana" w:eastAsia="Calibri" w:hAnsi="Verdana"/>
          <w:b/>
          <w:sz w:val="20"/>
        </w:rPr>
        <w:t>I – Interview</w:t>
      </w:r>
      <w:r>
        <w:rPr>
          <w:rFonts w:ascii="Verdana" w:eastAsia="Calibri" w:hAnsi="Verdana"/>
          <w:b/>
          <w:sz w:val="20"/>
        </w:rPr>
        <w:tab/>
      </w:r>
      <w:r w:rsidRPr="00E94180">
        <w:rPr>
          <w:rFonts w:ascii="Verdana" w:eastAsia="Calibri" w:hAnsi="Verdana"/>
          <w:b/>
          <w:sz w:val="20"/>
        </w:rPr>
        <w:t>WRE – Work Related Exercise</w:t>
      </w:r>
    </w:p>
    <w:p w:rsidR="00632445" w:rsidRPr="0060792B" w:rsidRDefault="00632445" w:rsidP="0060792B">
      <w:pPr>
        <w:jc w:val="center"/>
        <w:rPr>
          <w:rFonts w:ascii="Verdana" w:eastAsia="Calibri" w:hAnsi="Verdana"/>
          <w:b/>
          <w:sz w:val="20"/>
        </w:rPr>
      </w:pPr>
      <w:r w:rsidRPr="000A7798">
        <w:rPr>
          <w:b/>
          <w:i/>
          <w:sz w:val="24"/>
          <w:szCs w:val="24"/>
        </w:rPr>
        <w:lastRenderedPageBreak/>
        <w:t>WELSH LANGUAGE LEVEL DESCRIPTORS</w:t>
      </w:r>
    </w:p>
    <w:p w:rsidR="00632445" w:rsidRPr="000A7798" w:rsidRDefault="00632445" w:rsidP="00632445">
      <w:pPr>
        <w:tabs>
          <w:tab w:val="center" w:pos="4513"/>
          <w:tab w:val="right" w:pos="9026"/>
        </w:tabs>
        <w:spacing w:after="0" w:line="240" w:lineRule="auto"/>
        <w:jc w:val="center"/>
        <w:rPr>
          <w:b/>
          <w:sz w:val="24"/>
          <w:szCs w:val="24"/>
        </w:rPr>
      </w:pPr>
      <w:r w:rsidRPr="000A7798">
        <w:rPr>
          <w:b/>
          <w:sz w:val="24"/>
          <w:szCs w:val="24"/>
        </w:rPr>
        <w:t xml:space="preserve">DISGRIFYDD LEFEL IAITH GYMRAEG </w:t>
      </w:r>
    </w:p>
    <w:p w:rsidR="00632445" w:rsidRPr="000A7798" w:rsidRDefault="00632445" w:rsidP="00632445">
      <w:pPr>
        <w:tabs>
          <w:tab w:val="center" w:pos="4513"/>
          <w:tab w:val="right" w:pos="9026"/>
        </w:tabs>
        <w:spacing w:after="0" w:line="240" w:lineRule="auto"/>
        <w:jc w:val="center"/>
        <w:rPr>
          <w:b/>
          <w: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632445" w:rsidRPr="000A7798" w:rsidTr="00A703BC">
        <w:trPr>
          <w:cantSplit/>
          <w:trHeight w:val="983"/>
        </w:trPr>
        <w:tc>
          <w:tcPr>
            <w:tcW w:w="567" w:type="dxa"/>
            <w:vMerge w:val="restart"/>
            <w:shd w:val="clear" w:color="auto" w:fill="auto"/>
            <w:textDirection w:val="btLr"/>
            <w:vAlign w:val="center"/>
          </w:tcPr>
          <w:p w:rsidR="00632445" w:rsidRPr="000A7798" w:rsidRDefault="00632445" w:rsidP="00A703BC">
            <w:pPr>
              <w:spacing w:after="0" w:line="240" w:lineRule="auto"/>
              <w:ind w:left="113" w:right="113"/>
              <w:jc w:val="center"/>
              <w:rPr>
                <w:b/>
                <w:sz w:val="24"/>
                <w:szCs w:val="24"/>
              </w:rPr>
            </w:pPr>
            <w:r w:rsidRPr="000A7798">
              <w:rPr>
                <w:b/>
                <w:sz w:val="24"/>
                <w:szCs w:val="24"/>
              </w:rPr>
              <w:t>Welsh Essential</w:t>
            </w: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LEVELS</w:t>
            </w:r>
          </w:p>
        </w:tc>
        <w:tc>
          <w:tcPr>
            <w:tcW w:w="2410" w:type="dxa"/>
            <w:shd w:val="clear" w:color="auto" w:fill="auto"/>
            <w:vAlign w:val="center"/>
          </w:tcPr>
          <w:p w:rsidR="00632445" w:rsidRPr="000A7798" w:rsidRDefault="00632445" w:rsidP="00A703BC">
            <w:pPr>
              <w:spacing w:after="0" w:line="240" w:lineRule="auto"/>
              <w:jc w:val="center"/>
              <w:rPr>
                <w:b/>
              </w:rPr>
            </w:pPr>
            <w:r w:rsidRPr="000A7798">
              <w:rPr>
                <w:b/>
              </w:rPr>
              <w:t>Listening</w:t>
            </w:r>
          </w:p>
        </w:tc>
        <w:tc>
          <w:tcPr>
            <w:tcW w:w="2409" w:type="dxa"/>
            <w:shd w:val="clear" w:color="auto" w:fill="auto"/>
            <w:vAlign w:val="center"/>
          </w:tcPr>
          <w:p w:rsidR="00632445" w:rsidRPr="000A7798" w:rsidRDefault="00632445" w:rsidP="00A703BC">
            <w:pPr>
              <w:spacing w:after="0" w:line="240" w:lineRule="auto"/>
              <w:jc w:val="center"/>
              <w:rPr>
                <w:b/>
              </w:rPr>
            </w:pPr>
            <w:r w:rsidRPr="000A7798">
              <w:rPr>
                <w:b/>
              </w:rPr>
              <w:t>Speaking</w:t>
            </w:r>
          </w:p>
        </w:tc>
        <w:tc>
          <w:tcPr>
            <w:tcW w:w="2268" w:type="dxa"/>
            <w:shd w:val="clear" w:color="auto" w:fill="auto"/>
            <w:vAlign w:val="center"/>
          </w:tcPr>
          <w:p w:rsidR="00632445" w:rsidRPr="000A7798" w:rsidRDefault="00632445" w:rsidP="00A703BC">
            <w:pPr>
              <w:spacing w:after="0" w:line="240" w:lineRule="auto"/>
              <w:jc w:val="center"/>
              <w:rPr>
                <w:b/>
              </w:rPr>
            </w:pPr>
            <w:r w:rsidRPr="000A7798">
              <w:rPr>
                <w:b/>
              </w:rPr>
              <w:t>Writing</w:t>
            </w:r>
          </w:p>
        </w:tc>
        <w:tc>
          <w:tcPr>
            <w:tcW w:w="2127" w:type="dxa"/>
            <w:shd w:val="clear" w:color="auto" w:fill="auto"/>
            <w:vAlign w:val="center"/>
          </w:tcPr>
          <w:p w:rsidR="00632445" w:rsidRPr="000A7798" w:rsidRDefault="00632445" w:rsidP="00A703BC">
            <w:pPr>
              <w:spacing w:after="0" w:line="240" w:lineRule="auto"/>
              <w:jc w:val="center"/>
              <w:rPr>
                <w:b/>
              </w:rPr>
            </w:pPr>
            <w:r w:rsidRPr="000A7798">
              <w:rPr>
                <w:b/>
              </w:rPr>
              <w:t>Reading</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Level 4</w:t>
            </w:r>
          </w:p>
          <w:p w:rsidR="00632445" w:rsidRPr="000A7798" w:rsidRDefault="00632445" w:rsidP="00A703BC">
            <w:pPr>
              <w:spacing w:after="0" w:line="240" w:lineRule="auto"/>
              <w:ind w:left="113" w:right="113"/>
              <w:jc w:val="center"/>
              <w:rPr>
                <w:b/>
              </w:rPr>
            </w:pPr>
            <w:r w:rsidRPr="000A7798">
              <w:rPr>
                <w:b/>
              </w:rPr>
              <w:t>Proficient</w:t>
            </w:r>
          </w:p>
        </w:tc>
        <w:tc>
          <w:tcPr>
            <w:tcW w:w="2410" w:type="dxa"/>
            <w:shd w:val="clear" w:color="auto" w:fill="auto"/>
          </w:tcPr>
          <w:p w:rsidR="00632445" w:rsidRPr="000A7798" w:rsidRDefault="00632445" w:rsidP="00A703BC">
            <w:pPr>
              <w:spacing w:after="0" w:line="240" w:lineRule="auto"/>
            </w:pPr>
            <w:r w:rsidRPr="000A7798">
              <w:t>Able to understand all conversations involving work</w:t>
            </w:r>
          </w:p>
        </w:tc>
        <w:tc>
          <w:tcPr>
            <w:tcW w:w="2409" w:type="dxa"/>
            <w:shd w:val="clear" w:color="auto" w:fill="auto"/>
          </w:tcPr>
          <w:p w:rsidR="00632445" w:rsidRPr="000A7798" w:rsidRDefault="00632445" w:rsidP="00A703BC">
            <w:pPr>
              <w:spacing w:after="0" w:line="240" w:lineRule="auto"/>
            </w:pPr>
            <w:r w:rsidRPr="000A7798">
              <w:t>Fluent – able to conduct a conversation and answer questions, for an extended period of time where necessary</w:t>
            </w:r>
          </w:p>
          <w:p w:rsidR="00632445" w:rsidRPr="000A7798" w:rsidRDefault="00632445" w:rsidP="00A703BC">
            <w:pPr>
              <w:spacing w:after="0" w:line="240" w:lineRule="auto"/>
            </w:pPr>
          </w:p>
        </w:tc>
        <w:tc>
          <w:tcPr>
            <w:tcW w:w="2268" w:type="dxa"/>
            <w:shd w:val="clear" w:color="auto" w:fill="auto"/>
          </w:tcPr>
          <w:p w:rsidR="00632445" w:rsidRPr="000A7798" w:rsidRDefault="00632445" w:rsidP="00A703BC">
            <w:pPr>
              <w:spacing w:after="0" w:line="240" w:lineRule="auto"/>
            </w:pPr>
            <w:r w:rsidRPr="000A7798">
              <w:t>Skilled – able to complete complex written work without the need for revision</w:t>
            </w:r>
          </w:p>
        </w:tc>
        <w:tc>
          <w:tcPr>
            <w:tcW w:w="2127" w:type="dxa"/>
            <w:shd w:val="clear" w:color="auto" w:fill="auto"/>
          </w:tcPr>
          <w:p w:rsidR="00632445" w:rsidRPr="000A7798" w:rsidRDefault="00632445" w:rsidP="00A703BC">
            <w:pPr>
              <w:spacing w:after="0" w:line="240" w:lineRule="auto"/>
            </w:pPr>
            <w:r w:rsidRPr="000A7798">
              <w:t>Able to understand all material involving work</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Level 3</w:t>
            </w:r>
          </w:p>
          <w:p w:rsidR="00632445" w:rsidRPr="000A7798" w:rsidRDefault="00632445" w:rsidP="00A703BC">
            <w:pPr>
              <w:spacing w:after="0" w:line="240" w:lineRule="auto"/>
              <w:ind w:left="113" w:right="113"/>
              <w:jc w:val="center"/>
              <w:rPr>
                <w:b/>
              </w:rPr>
            </w:pPr>
            <w:r w:rsidRPr="000A7798">
              <w:rPr>
                <w:b/>
              </w:rPr>
              <w:t>High</w:t>
            </w:r>
          </w:p>
        </w:tc>
        <w:tc>
          <w:tcPr>
            <w:tcW w:w="2410" w:type="dxa"/>
            <w:shd w:val="clear" w:color="auto" w:fill="auto"/>
          </w:tcPr>
          <w:p w:rsidR="00632445" w:rsidRPr="000A7798" w:rsidRDefault="00632445" w:rsidP="00A703BC">
            <w:pPr>
              <w:spacing w:after="0" w:line="240" w:lineRule="auto"/>
            </w:pPr>
            <w:r w:rsidRPr="000A7798">
              <w:t>Able to follow the majority of conversations involving work including group discussions</w:t>
            </w:r>
          </w:p>
        </w:tc>
        <w:tc>
          <w:tcPr>
            <w:tcW w:w="2409" w:type="dxa"/>
            <w:shd w:val="clear" w:color="auto" w:fill="auto"/>
          </w:tcPr>
          <w:p w:rsidR="00632445" w:rsidRPr="000A7798" w:rsidRDefault="00632445" w:rsidP="00A703BC">
            <w:pPr>
              <w:spacing w:after="0" w:line="240" w:lineRule="auto"/>
            </w:pPr>
            <w:r w:rsidRPr="000A7798">
              <w:t>Able to speak the language in the majority of situations using some English words</w:t>
            </w:r>
          </w:p>
        </w:tc>
        <w:tc>
          <w:tcPr>
            <w:tcW w:w="2268" w:type="dxa"/>
            <w:shd w:val="clear" w:color="auto" w:fill="auto"/>
          </w:tcPr>
          <w:p w:rsidR="00632445" w:rsidRPr="000A7798" w:rsidRDefault="00632445" w:rsidP="00A703BC">
            <w:pPr>
              <w:spacing w:after="0" w:line="240" w:lineRule="auto"/>
            </w:pPr>
            <w:r w:rsidRPr="000A7798">
              <w:t>Able to prepare the majority of written material related to the area, with some assistance in terms of revision</w:t>
            </w:r>
          </w:p>
          <w:p w:rsidR="00632445" w:rsidRPr="000A7798" w:rsidRDefault="00632445" w:rsidP="00A703BC">
            <w:pPr>
              <w:spacing w:after="0" w:line="240" w:lineRule="auto"/>
            </w:pPr>
          </w:p>
        </w:tc>
        <w:tc>
          <w:tcPr>
            <w:tcW w:w="2127" w:type="dxa"/>
            <w:shd w:val="clear" w:color="auto" w:fill="auto"/>
          </w:tcPr>
          <w:p w:rsidR="00632445" w:rsidRPr="000A7798" w:rsidRDefault="00632445" w:rsidP="00A703BC">
            <w:pPr>
              <w:spacing w:after="0" w:line="240" w:lineRule="auto"/>
            </w:pPr>
            <w:r w:rsidRPr="000A7798">
              <w:t>Able to read the majority of material in own area</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Level 2</w:t>
            </w:r>
          </w:p>
          <w:p w:rsidR="00632445" w:rsidRPr="000A7798" w:rsidRDefault="00632445" w:rsidP="00A703BC">
            <w:pPr>
              <w:spacing w:after="0" w:line="240" w:lineRule="auto"/>
              <w:ind w:left="113" w:right="113"/>
              <w:jc w:val="center"/>
              <w:rPr>
                <w:b/>
              </w:rPr>
            </w:pPr>
            <w:r w:rsidRPr="000A7798">
              <w:rPr>
                <w:b/>
              </w:rPr>
              <w:t>Intermediate</w:t>
            </w:r>
          </w:p>
        </w:tc>
        <w:tc>
          <w:tcPr>
            <w:tcW w:w="2410" w:type="dxa"/>
            <w:shd w:val="clear" w:color="auto" w:fill="auto"/>
          </w:tcPr>
          <w:p w:rsidR="00632445" w:rsidRPr="000A7798" w:rsidRDefault="00632445" w:rsidP="00A703BC">
            <w:pPr>
              <w:spacing w:after="0" w:line="240" w:lineRule="auto"/>
            </w:pPr>
            <w:r w:rsidRPr="000A7798">
              <w:t>Able to follow routine conversations involving work between fluent Welsh speakers</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409" w:type="dxa"/>
            <w:shd w:val="clear" w:color="auto" w:fill="auto"/>
          </w:tcPr>
          <w:p w:rsidR="00632445" w:rsidRPr="000A7798" w:rsidRDefault="00632445" w:rsidP="00A703BC">
            <w:pPr>
              <w:spacing w:after="0" w:line="240" w:lineRule="auto"/>
            </w:pPr>
            <w:r w:rsidRPr="000A7798">
              <w:t>Able to converse with someone else, with hesitancy, regarding routine work issues</w:t>
            </w:r>
          </w:p>
        </w:tc>
        <w:tc>
          <w:tcPr>
            <w:tcW w:w="2268" w:type="dxa"/>
            <w:shd w:val="clear" w:color="auto" w:fill="auto"/>
          </w:tcPr>
          <w:p w:rsidR="00632445" w:rsidRPr="000A7798" w:rsidRDefault="00632445" w:rsidP="00A703BC">
            <w:pPr>
              <w:spacing w:after="0" w:line="240" w:lineRule="auto"/>
            </w:pPr>
            <w:r w:rsidRPr="000A7798">
              <w:t>Able to draft routine text, with editing assistance</w:t>
            </w:r>
          </w:p>
        </w:tc>
        <w:tc>
          <w:tcPr>
            <w:tcW w:w="2127" w:type="dxa"/>
            <w:shd w:val="clear" w:color="auto" w:fill="auto"/>
          </w:tcPr>
          <w:p w:rsidR="00632445" w:rsidRPr="000A7798" w:rsidRDefault="00632445" w:rsidP="00A703BC">
            <w:pPr>
              <w:spacing w:after="0" w:line="240" w:lineRule="auto"/>
            </w:pPr>
            <w:r w:rsidRPr="000A7798">
              <w:t>Able to read routine material with a dictionary</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Level 1</w:t>
            </w:r>
          </w:p>
          <w:p w:rsidR="00632445" w:rsidRPr="000A7798" w:rsidRDefault="00632445" w:rsidP="00A703BC">
            <w:pPr>
              <w:spacing w:after="0" w:line="240" w:lineRule="auto"/>
              <w:ind w:left="113" w:right="113"/>
              <w:jc w:val="center"/>
              <w:rPr>
                <w:b/>
              </w:rPr>
            </w:pPr>
            <w:r w:rsidRPr="000A7798">
              <w:rPr>
                <w:b/>
              </w:rPr>
              <w:t>Foundation</w:t>
            </w:r>
          </w:p>
        </w:tc>
        <w:tc>
          <w:tcPr>
            <w:tcW w:w="2410" w:type="dxa"/>
            <w:shd w:val="clear" w:color="auto" w:fill="auto"/>
          </w:tcPr>
          <w:p w:rsidR="00632445" w:rsidRPr="000A7798" w:rsidRDefault="00632445" w:rsidP="00A703BC">
            <w:pPr>
              <w:spacing w:after="0" w:line="240" w:lineRule="auto"/>
            </w:pPr>
            <w:r w:rsidRPr="000A7798">
              <w:t>Able to understand a basic social conversation in Welsh</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409" w:type="dxa"/>
            <w:shd w:val="clear" w:color="auto" w:fill="auto"/>
          </w:tcPr>
          <w:p w:rsidR="00632445" w:rsidRPr="000A7798" w:rsidRDefault="00632445" w:rsidP="00A703BC">
            <w:pPr>
              <w:spacing w:after="0" w:line="240" w:lineRule="auto"/>
            </w:pPr>
            <w:r w:rsidRPr="000A7798">
              <w:t>Able to answer simple enquiries involving work</w:t>
            </w:r>
          </w:p>
        </w:tc>
        <w:tc>
          <w:tcPr>
            <w:tcW w:w="2268" w:type="dxa"/>
            <w:shd w:val="clear" w:color="auto" w:fill="auto"/>
          </w:tcPr>
          <w:p w:rsidR="00632445" w:rsidRPr="000A7798" w:rsidRDefault="00632445" w:rsidP="00A703BC">
            <w:pPr>
              <w:spacing w:after="0" w:line="240" w:lineRule="auto"/>
            </w:pPr>
            <w:r w:rsidRPr="000A7798">
              <w:t>Able to answer simple correspondence with assistance</w:t>
            </w:r>
          </w:p>
        </w:tc>
        <w:tc>
          <w:tcPr>
            <w:tcW w:w="2127" w:type="dxa"/>
            <w:shd w:val="clear" w:color="auto" w:fill="auto"/>
          </w:tcPr>
          <w:p w:rsidR="00632445" w:rsidRPr="000A7798" w:rsidRDefault="00632445" w:rsidP="00A703BC">
            <w:pPr>
              <w:spacing w:after="0" w:line="240" w:lineRule="auto"/>
            </w:pPr>
            <w:r w:rsidRPr="000A7798">
              <w:t>Able to read basic material involving work (slowly) and understand text that consist mainly of high frequency everyday work related language</w:t>
            </w:r>
          </w:p>
          <w:p w:rsidR="00632445" w:rsidRPr="000A7798" w:rsidRDefault="00632445" w:rsidP="00A703BC">
            <w:pPr>
              <w:spacing w:after="0" w:line="240" w:lineRule="auto"/>
            </w:pPr>
          </w:p>
        </w:tc>
      </w:tr>
      <w:tr w:rsidR="00632445" w:rsidRPr="000A7798" w:rsidTr="00A703BC">
        <w:trPr>
          <w:cantSplit/>
          <w:trHeight w:val="1134"/>
        </w:trPr>
        <w:tc>
          <w:tcPr>
            <w:tcW w:w="567" w:type="dxa"/>
            <w:vMerge w:val="restart"/>
            <w:shd w:val="clear" w:color="auto" w:fill="auto"/>
            <w:textDirection w:val="btLr"/>
            <w:vAlign w:val="center"/>
          </w:tcPr>
          <w:p w:rsidR="00632445" w:rsidRPr="000A7798" w:rsidRDefault="00632445" w:rsidP="00A703BC">
            <w:pPr>
              <w:spacing w:after="0" w:line="240" w:lineRule="auto"/>
              <w:ind w:left="113" w:right="113"/>
              <w:jc w:val="center"/>
              <w:rPr>
                <w:b/>
                <w:sz w:val="24"/>
                <w:szCs w:val="24"/>
              </w:rPr>
            </w:pPr>
            <w:r w:rsidRPr="000A7798">
              <w:rPr>
                <w:b/>
                <w:sz w:val="24"/>
                <w:szCs w:val="24"/>
              </w:rPr>
              <w:t>Welsh Desirable</w:t>
            </w: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Entry</w:t>
            </w:r>
          </w:p>
        </w:tc>
        <w:tc>
          <w:tcPr>
            <w:tcW w:w="2410" w:type="dxa"/>
            <w:shd w:val="clear" w:color="auto" w:fill="auto"/>
          </w:tcPr>
          <w:p w:rsidR="00632445" w:rsidRPr="000A7798" w:rsidRDefault="00632445" w:rsidP="00A703BC">
            <w:pPr>
              <w:spacing w:after="0" w:line="240" w:lineRule="auto"/>
            </w:pPr>
            <w:r w:rsidRPr="000A7798">
              <w:t xml:space="preserve">Able to understand basic enquiries in Welsh </w:t>
            </w:r>
            <w:r w:rsidRPr="000A7798">
              <w:rPr>
                <w:rFonts w:cs="Calibri"/>
              </w:rPr>
              <w:t>(“</w:t>
            </w:r>
            <w:proofErr w:type="spellStart"/>
            <w:r w:rsidRPr="000A7798">
              <w:rPr>
                <w:rFonts w:cs="Calibri"/>
              </w:rPr>
              <w:t>Ble</w:t>
            </w:r>
            <w:proofErr w:type="spellEnd"/>
            <w:r w:rsidRPr="000A7798">
              <w:rPr>
                <w:rFonts w:cs="Calibri"/>
              </w:rPr>
              <w:t xml:space="preserve"> </w:t>
            </w:r>
            <w:proofErr w:type="spellStart"/>
            <w:r w:rsidRPr="000A7798">
              <w:rPr>
                <w:rFonts w:cs="Calibri"/>
              </w:rPr>
              <w:t>mae</w:t>
            </w:r>
            <w:proofErr w:type="spellEnd"/>
            <w:r w:rsidRPr="000A7798">
              <w:rPr>
                <w:rFonts w:cs="Calibri"/>
              </w:rPr>
              <w:t xml:space="preserve">…? Ga’ </w:t>
            </w:r>
            <w:proofErr w:type="spellStart"/>
            <w:r w:rsidRPr="000A7798">
              <w:rPr>
                <w:rFonts w:cs="Calibri"/>
              </w:rPr>
              <w:t>i</w:t>
            </w:r>
            <w:proofErr w:type="spellEnd"/>
            <w:r w:rsidRPr="000A7798">
              <w:rPr>
                <w:rFonts w:cs="Calibri"/>
              </w:rPr>
              <w:t xml:space="preserve"> </w:t>
            </w:r>
            <w:proofErr w:type="spellStart"/>
            <w:r w:rsidRPr="000A7798">
              <w:rPr>
                <w:rFonts w:cs="Calibri"/>
              </w:rPr>
              <w:t>siarad</w:t>
            </w:r>
            <w:proofErr w:type="spellEnd"/>
            <w:r w:rsidRPr="000A7798">
              <w:rPr>
                <w:rFonts w:cs="Calibri"/>
              </w:rPr>
              <w:t xml:space="preserve"> â…?”)</w:t>
            </w:r>
          </w:p>
        </w:tc>
        <w:tc>
          <w:tcPr>
            <w:tcW w:w="2409" w:type="dxa"/>
            <w:shd w:val="clear" w:color="auto" w:fill="auto"/>
          </w:tcPr>
          <w:p w:rsidR="00632445" w:rsidRPr="000A7798" w:rsidRDefault="00632445" w:rsidP="00A703BC">
            <w:pPr>
              <w:spacing w:after="0" w:line="240" w:lineRule="auto"/>
            </w:pPr>
            <w:r w:rsidRPr="000A7798">
              <w:t>Able to conduct a general conversation (greetings, names, sayings, place names)</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268" w:type="dxa"/>
            <w:shd w:val="clear" w:color="auto" w:fill="auto"/>
          </w:tcPr>
          <w:p w:rsidR="00632445" w:rsidRPr="000A7798" w:rsidRDefault="00632445" w:rsidP="00A703BC">
            <w:pPr>
              <w:spacing w:after="0" w:line="240" w:lineRule="auto"/>
            </w:pPr>
            <w:r w:rsidRPr="000A7798">
              <w:t>Able to write basic messages (“</w:t>
            </w:r>
            <w:proofErr w:type="spellStart"/>
            <w:r w:rsidRPr="000A7798">
              <w:t>Diolch</w:t>
            </w:r>
            <w:proofErr w:type="spellEnd"/>
            <w:r w:rsidRPr="000A7798">
              <w:t xml:space="preserve"> am </w:t>
            </w:r>
            <w:proofErr w:type="spellStart"/>
            <w:r w:rsidRPr="000A7798">
              <w:t>dy</w:t>
            </w:r>
            <w:proofErr w:type="spellEnd"/>
            <w:r w:rsidRPr="000A7798">
              <w:t xml:space="preserve"> help.”)</w:t>
            </w:r>
          </w:p>
        </w:tc>
        <w:tc>
          <w:tcPr>
            <w:tcW w:w="2127" w:type="dxa"/>
            <w:shd w:val="clear" w:color="auto" w:fill="auto"/>
          </w:tcPr>
          <w:p w:rsidR="00632445" w:rsidRPr="000A7798" w:rsidRDefault="00632445" w:rsidP="00A703BC">
            <w:pPr>
              <w:spacing w:after="0" w:line="240" w:lineRule="auto"/>
            </w:pPr>
            <w:r w:rsidRPr="000A7798">
              <w:t>Able to understand and read very short, simple texts</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None</w:t>
            </w:r>
          </w:p>
        </w:tc>
        <w:tc>
          <w:tcPr>
            <w:tcW w:w="2410" w:type="dxa"/>
            <w:shd w:val="clear" w:color="auto" w:fill="auto"/>
          </w:tcPr>
          <w:p w:rsidR="00632445" w:rsidRPr="000A7798" w:rsidRDefault="00632445" w:rsidP="00A703BC">
            <w:pPr>
              <w:spacing w:after="0" w:line="240" w:lineRule="auto"/>
            </w:pPr>
            <w:r w:rsidRPr="000A7798">
              <w:t>No Welsh language skills at all</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409" w:type="dxa"/>
            <w:shd w:val="clear" w:color="auto" w:fill="auto"/>
          </w:tcPr>
          <w:p w:rsidR="00632445" w:rsidRPr="000A7798" w:rsidRDefault="00632445" w:rsidP="00A703BC">
            <w:pPr>
              <w:spacing w:after="0" w:line="240" w:lineRule="auto"/>
            </w:pPr>
            <w:r w:rsidRPr="000A7798">
              <w:t>No Welsh language skills at all</w:t>
            </w:r>
          </w:p>
        </w:tc>
        <w:tc>
          <w:tcPr>
            <w:tcW w:w="2268" w:type="dxa"/>
            <w:shd w:val="clear" w:color="auto" w:fill="auto"/>
          </w:tcPr>
          <w:p w:rsidR="00632445" w:rsidRPr="000A7798" w:rsidRDefault="00632445" w:rsidP="00A703BC">
            <w:pPr>
              <w:spacing w:after="0" w:line="240" w:lineRule="auto"/>
            </w:pPr>
            <w:r w:rsidRPr="000A7798">
              <w:t>No Welsh language skills at all</w:t>
            </w:r>
          </w:p>
        </w:tc>
        <w:tc>
          <w:tcPr>
            <w:tcW w:w="2127" w:type="dxa"/>
            <w:shd w:val="clear" w:color="auto" w:fill="auto"/>
          </w:tcPr>
          <w:p w:rsidR="00632445" w:rsidRPr="000A7798" w:rsidRDefault="00632445" w:rsidP="00A703BC">
            <w:pPr>
              <w:spacing w:after="0" w:line="240" w:lineRule="auto"/>
            </w:pPr>
            <w:r w:rsidRPr="000A7798">
              <w:t>No Welsh language skills at all</w:t>
            </w:r>
          </w:p>
        </w:tc>
      </w:tr>
    </w:tbl>
    <w:p w:rsidR="00632445" w:rsidRPr="000A7798" w:rsidRDefault="00632445" w:rsidP="00632445">
      <w:pPr>
        <w:spacing w:after="0" w:line="240" w:lineRule="auto"/>
        <w:rPr>
          <w:rFonts w:ascii="Verdana" w:hAnsi="Verdana"/>
          <w:b/>
          <w:sz w:val="20"/>
          <w:szCs w:val="20"/>
        </w:rPr>
      </w:pPr>
    </w:p>
    <w:p w:rsidR="00632445" w:rsidRPr="000A7798" w:rsidRDefault="00632445" w:rsidP="00632445">
      <w:pPr>
        <w:spacing w:after="0" w:line="240" w:lineRule="auto"/>
        <w:rPr>
          <w:rFonts w:ascii="Verdana" w:hAnsi="Verdana"/>
          <w:b/>
          <w:sz w:val="20"/>
          <w:szCs w:val="20"/>
        </w:rPr>
      </w:pPr>
    </w:p>
    <w:p w:rsidR="00632445" w:rsidRPr="000A7798" w:rsidRDefault="00632445" w:rsidP="00632445">
      <w:pPr>
        <w:tabs>
          <w:tab w:val="center" w:pos="4513"/>
          <w:tab w:val="right" w:pos="9026"/>
        </w:tabs>
        <w:spacing w:after="0" w:line="240" w:lineRule="auto"/>
        <w:jc w:val="center"/>
        <w:rPr>
          <w:b/>
          <w:sz w:val="24"/>
          <w:szCs w:val="24"/>
        </w:rPr>
      </w:pPr>
      <w:r w:rsidRPr="000A7798">
        <w:rPr>
          <w:b/>
          <w:sz w:val="24"/>
          <w:szCs w:val="24"/>
        </w:rPr>
        <w:t xml:space="preserve">DISGRIFYDD LEFEL IAITH GYMRAEG </w:t>
      </w:r>
    </w:p>
    <w:p w:rsidR="00632445" w:rsidRPr="000A7798" w:rsidRDefault="00632445" w:rsidP="00632445">
      <w:pPr>
        <w:tabs>
          <w:tab w:val="center" w:pos="4513"/>
          <w:tab w:val="right" w:pos="9026"/>
        </w:tabs>
        <w:spacing w:after="0" w:line="240" w:lineRule="auto"/>
        <w:jc w:val="center"/>
        <w:rPr>
          <w:b/>
          <w:i/>
          <w:sz w:val="24"/>
          <w:szCs w:val="24"/>
        </w:rPr>
      </w:pPr>
      <w:r w:rsidRPr="000A7798">
        <w:rPr>
          <w:b/>
          <w:i/>
          <w:sz w:val="24"/>
          <w:szCs w:val="24"/>
        </w:rPr>
        <w:t>WELSH LANGUAGE LEVEL DESCRIPTORS</w:t>
      </w:r>
    </w:p>
    <w:p w:rsidR="00632445" w:rsidRPr="000A7798" w:rsidRDefault="00632445" w:rsidP="00632445">
      <w:pPr>
        <w:spacing w:after="0" w:line="240" w:lineRule="auto"/>
        <w:rPr>
          <w:rFonts w:ascii="Verdana" w:hAnsi="Verdana"/>
          <w:b/>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632445" w:rsidRPr="000A7798" w:rsidTr="00A703BC">
        <w:trPr>
          <w:cantSplit/>
          <w:trHeight w:val="983"/>
        </w:trPr>
        <w:tc>
          <w:tcPr>
            <w:tcW w:w="567" w:type="dxa"/>
            <w:vMerge w:val="restart"/>
            <w:shd w:val="clear" w:color="auto" w:fill="auto"/>
            <w:textDirection w:val="btLr"/>
            <w:vAlign w:val="center"/>
          </w:tcPr>
          <w:p w:rsidR="00632445" w:rsidRPr="000A7798" w:rsidRDefault="00632445" w:rsidP="00A703BC">
            <w:pPr>
              <w:spacing w:after="0" w:line="240" w:lineRule="auto"/>
              <w:ind w:left="113" w:right="113"/>
              <w:jc w:val="center"/>
              <w:rPr>
                <w:b/>
                <w:sz w:val="24"/>
                <w:szCs w:val="24"/>
              </w:rPr>
            </w:pPr>
            <w:proofErr w:type="spellStart"/>
            <w:r w:rsidRPr="000A7798">
              <w:rPr>
                <w:b/>
                <w:sz w:val="24"/>
                <w:szCs w:val="24"/>
              </w:rPr>
              <w:t>Cymraeg</w:t>
            </w:r>
            <w:proofErr w:type="spellEnd"/>
            <w:r w:rsidRPr="000A7798">
              <w:rPr>
                <w:b/>
                <w:sz w:val="24"/>
                <w:szCs w:val="24"/>
              </w:rPr>
              <w:t xml:space="preserve"> </w:t>
            </w:r>
            <w:proofErr w:type="spellStart"/>
            <w:r w:rsidRPr="000A7798">
              <w:rPr>
                <w:b/>
                <w:sz w:val="24"/>
                <w:szCs w:val="24"/>
              </w:rPr>
              <w:t>Hanfodol</w:t>
            </w:r>
            <w:proofErr w:type="spellEnd"/>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LEFEL</w:t>
            </w:r>
          </w:p>
        </w:tc>
        <w:tc>
          <w:tcPr>
            <w:tcW w:w="2410" w:type="dxa"/>
            <w:shd w:val="clear" w:color="auto" w:fill="auto"/>
            <w:vAlign w:val="center"/>
          </w:tcPr>
          <w:p w:rsidR="00632445" w:rsidRPr="000A7798" w:rsidRDefault="00632445" w:rsidP="00A703BC">
            <w:pPr>
              <w:spacing w:after="0" w:line="240" w:lineRule="auto"/>
              <w:jc w:val="center"/>
              <w:rPr>
                <w:b/>
              </w:rPr>
            </w:pPr>
            <w:proofErr w:type="spellStart"/>
            <w:r w:rsidRPr="000A7798">
              <w:rPr>
                <w:b/>
              </w:rPr>
              <w:t>Gwrando</w:t>
            </w:r>
            <w:proofErr w:type="spellEnd"/>
          </w:p>
        </w:tc>
        <w:tc>
          <w:tcPr>
            <w:tcW w:w="2409" w:type="dxa"/>
            <w:shd w:val="clear" w:color="auto" w:fill="auto"/>
            <w:vAlign w:val="center"/>
          </w:tcPr>
          <w:p w:rsidR="00632445" w:rsidRPr="000A7798" w:rsidRDefault="00632445" w:rsidP="00A703BC">
            <w:pPr>
              <w:spacing w:after="0" w:line="240" w:lineRule="auto"/>
              <w:jc w:val="center"/>
              <w:rPr>
                <w:b/>
              </w:rPr>
            </w:pPr>
            <w:proofErr w:type="spellStart"/>
            <w:r w:rsidRPr="000A7798">
              <w:rPr>
                <w:b/>
              </w:rPr>
              <w:t>Siarad</w:t>
            </w:r>
            <w:proofErr w:type="spellEnd"/>
          </w:p>
        </w:tc>
        <w:tc>
          <w:tcPr>
            <w:tcW w:w="2268" w:type="dxa"/>
            <w:shd w:val="clear" w:color="auto" w:fill="auto"/>
            <w:vAlign w:val="center"/>
          </w:tcPr>
          <w:p w:rsidR="00632445" w:rsidRPr="000A7798" w:rsidRDefault="00632445" w:rsidP="00A703BC">
            <w:pPr>
              <w:spacing w:after="0" w:line="240" w:lineRule="auto"/>
              <w:jc w:val="center"/>
              <w:rPr>
                <w:b/>
              </w:rPr>
            </w:pPr>
            <w:proofErr w:type="spellStart"/>
            <w:r w:rsidRPr="000A7798">
              <w:rPr>
                <w:b/>
              </w:rPr>
              <w:t>Ysgrifennu</w:t>
            </w:r>
            <w:proofErr w:type="spellEnd"/>
          </w:p>
        </w:tc>
        <w:tc>
          <w:tcPr>
            <w:tcW w:w="2127" w:type="dxa"/>
            <w:shd w:val="clear" w:color="auto" w:fill="auto"/>
            <w:vAlign w:val="center"/>
          </w:tcPr>
          <w:p w:rsidR="00632445" w:rsidRPr="000A7798" w:rsidRDefault="00632445" w:rsidP="00A703BC">
            <w:pPr>
              <w:spacing w:after="0" w:line="240" w:lineRule="auto"/>
              <w:jc w:val="center"/>
              <w:rPr>
                <w:b/>
              </w:rPr>
            </w:pPr>
            <w:proofErr w:type="spellStart"/>
            <w:r w:rsidRPr="000A7798">
              <w:rPr>
                <w:b/>
              </w:rPr>
              <w:t>Darllen</w:t>
            </w:r>
            <w:proofErr w:type="spellEnd"/>
            <w:r w:rsidRPr="000A7798">
              <w:rPr>
                <w:b/>
              </w:rPr>
              <w:t xml:space="preserve"> </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proofErr w:type="spellStart"/>
            <w:r w:rsidRPr="000A7798">
              <w:rPr>
                <w:b/>
              </w:rPr>
              <w:t>Lefel</w:t>
            </w:r>
            <w:proofErr w:type="spellEnd"/>
            <w:r w:rsidRPr="000A7798">
              <w:rPr>
                <w:b/>
              </w:rPr>
              <w:t xml:space="preserve"> 4</w:t>
            </w:r>
          </w:p>
          <w:p w:rsidR="00632445" w:rsidRPr="000A7798" w:rsidRDefault="00632445" w:rsidP="00A703BC">
            <w:pPr>
              <w:spacing w:after="0" w:line="240" w:lineRule="auto"/>
              <w:ind w:left="113" w:right="113"/>
              <w:jc w:val="center"/>
              <w:rPr>
                <w:b/>
              </w:rPr>
            </w:pPr>
            <w:proofErr w:type="spellStart"/>
            <w:r w:rsidRPr="000A7798">
              <w:rPr>
                <w:b/>
              </w:rPr>
              <w:t>Rhugl</w:t>
            </w:r>
            <w:proofErr w:type="spellEnd"/>
          </w:p>
        </w:tc>
        <w:tc>
          <w:tcPr>
            <w:tcW w:w="2410"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pob</w:t>
            </w:r>
            <w:proofErr w:type="spellEnd"/>
            <w:r w:rsidRPr="000A7798">
              <w:t xml:space="preserve"> </w:t>
            </w:r>
            <w:proofErr w:type="spellStart"/>
            <w:r w:rsidRPr="000A7798">
              <w:t>sgwrs</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c>
          <w:tcPr>
            <w:tcW w:w="2409" w:type="dxa"/>
            <w:shd w:val="clear" w:color="auto" w:fill="auto"/>
          </w:tcPr>
          <w:p w:rsidR="00632445" w:rsidRPr="000A7798" w:rsidRDefault="00632445" w:rsidP="00A703BC">
            <w:pPr>
              <w:spacing w:after="0" w:line="240" w:lineRule="auto"/>
            </w:pPr>
            <w:proofErr w:type="spellStart"/>
            <w:r w:rsidRPr="000A7798">
              <w:t>Rhugl</w:t>
            </w:r>
            <w:proofErr w:type="spellEnd"/>
            <w:r w:rsidRPr="000A7798">
              <w:t xml:space="preserve"> – </w:t>
            </w:r>
            <w:proofErr w:type="spellStart"/>
            <w:r w:rsidRPr="000A7798">
              <w:t>gallu</w:t>
            </w:r>
            <w:proofErr w:type="spellEnd"/>
            <w:r w:rsidRPr="000A7798">
              <w:t xml:space="preserve"> </w:t>
            </w:r>
            <w:proofErr w:type="spellStart"/>
            <w:r w:rsidRPr="000A7798">
              <w:t>cynnal</w:t>
            </w:r>
            <w:proofErr w:type="spellEnd"/>
            <w:r w:rsidRPr="000A7798">
              <w:t xml:space="preserve"> </w:t>
            </w:r>
            <w:proofErr w:type="spellStart"/>
            <w:r w:rsidRPr="000A7798">
              <w:t>sgwrs</w:t>
            </w:r>
            <w:proofErr w:type="spellEnd"/>
            <w:r w:rsidRPr="000A7798">
              <w:t xml:space="preserve"> a </w:t>
            </w:r>
            <w:proofErr w:type="spellStart"/>
            <w:r w:rsidRPr="000A7798">
              <w:t>gofyn</w:t>
            </w:r>
            <w:proofErr w:type="spellEnd"/>
            <w:r w:rsidRPr="000A7798">
              <w:t xml:space="preserve"> </w:t>
            </w:r>
            <w:proofErr w:type="spellStart"/>
            <w:r w:rsidRPr="000A7798">
              <w:t>cwestiynau</w:t>
            </w:r>
            <w:proofErr w:type="spellEnd"/>
            <w:r w:rsidRPr="000A7798">
              <w:t xml:space="preserve">, am </w:t>
            </w:r>
            <w:proofErr w:type="spellStart"/>
            <w:r w:rsidRPr="000A7798">
              <w:t>gyfnod</w:t>
            </w:r>
            <w:proofErr w:type="spellEnd"/>
            <w:r w:rsidRPr="000A7798">
              <w:t xml:space="preserve"> </w:t>
            </w:r>
            <w:proofErr w:type="spellStart"/>
            <w:r w:rsidRPr="000A7798">
              <w:t>estynedig</w:t>
            </w:r>
            <w:proofErr w:type="spellEnd"/>
            <w:r w:rsidRPr="000A7798">
              <w:t xml:space="preserve"> pan </w:t>
            </w:r>
            <w:proofErr w:type="spellStart"/>
            <w:r w:rsidRPr="000A7798">
              <w:t>fod</w:t>
            </w:r>
            <w:proofErr w:type="spellEnd"/>
            <w:r w:rsidRPr="000A7798">
              <w:t xml:space="preserve"> </w:t>
            </w:r>
            <w:proofErr w:type="spellStart"/>
            <w:r w:rsidRPr="000A7798">
              <w:t>angen</w:t>
            </w:r>
            <w:proofErr w:type="spellEnd"/>
            <w:r w:rsidRPr="000A7798">
              <w:t xml:space="preserve"> </w:t>
            </w:r>
          </w:p>
          <w:p w:rsidR="00632445" w:rsidRPr="000A7798" w:rsidRDefault="00632445" w:rsidP="00A703BC">
            <w:pPr>
              <w:spacing w:after="0" w:line="240" w:lineRule="auto"/>
            </w:pPr>
          </w:p>
        </w:tc>
        <w:tc>
          <w:tcPr>
            <w:tcW w:w="2268" w:type="dxa"/>
            <w:shd w:val="clear" w:color="auto" w:fill="auto"/>
          </w:tcPr>
          <w:p w:rsidR="00632445" w:rsidRPr="000A7798" w:rsidRDefault="00632445" w:rsidP="00A703BC">
            <w:pPr>
              <w:spacing w:after="0" w:line="240" w:lineRule="auto"/>
            </w:pPr>
            <w:proofErr w:type="spellStart"/>
            <w:r w:rsidRPr="000A7798">
              <w:t>Medrus</w:t>
            </w:r>
            <w:proofErr w:type="spellEnd"/>
            <w:r w:rsidRPr="000A7798">
              <w:t xml:space="preserve"> – </w:t>
            </w:r>
            <w:proofErr w:type="spellStart"/>
            <w:r w:rsidRPr="000A7798">
              <w:t>gallu</w:t>
            </w:r>
            <w:proofErr w:type="spellEnd"/>
            <w:r w:rsidRPr="000A7798">
              <w:t xml:space="preserve"> </w:t>
            </w:r>
            <w:proofErr w:type="spellStart"/>
            <w:r w:rsidRPr="000A7798">
              <w:t>cwblhau</w:t>
            </w:r>
            <w:proofErr w:type="spellEnd"/>
            <w:r w:rsidRPr="000A7798">
              <w:t xml:space="preserve"> </w:t>
            </w:r>
            <w:proofErr w:type="spellStart"/>
            <w:r w:rsidRPr="000A7798">
              <w:t>gwaith</w:t>
            </w:r>
            <w:proofErr w:type="spellEnd"/>
            <w:r w:rsidRPr="000A7798">
              <w:t xml:space="preserve"> </w:t>
            </w:r>
            <w:proofErr w:type="spellStart"/>
            <w:r w:rsidRPr="000A7798">
              <w:t>ysgrifenedig</w:t>
            </w:r>
            <w:proofErr w:type="spellEnd"/>
            <w:r w:rsidRPr="000A7798">
              <w:t xml:space="preserve"> </w:t>
            </w:r>
            <w:proofErr w:type="spellStart"/>
            <w:r w:rsidRPr="000A7798">
              <w:t>cymhleth</w:t>
            </w:r>
            <w:proofErr w:type="spellEnd"/>
            <w:r w:rsidRPr="000A7798">
              <w:t xml:space="preserve"> </w:t>
            </w:r>
            <w:proofErr w:type="spellStart"/>
            <w:r w:rsidRPr="000A7798">
              <w:t>heb</w:t>
            </w:r>
            <w:proofErr w:type="spellEnd"/>
            <w:r w:rsidRPr="000A7798">
              <w:t xml:space="preserve"> </w:t>
            </w:r>
            <w:proofErr w:type="spellStart"/>
            <w:r w:rsidRPr="000A7798">
              <w:t>angen</w:t>
            </w:r>
            <w:proofErr w:type="spellEnd"/>
            <w:r w:rsidRPr="000A7798">
              <w:t xml:space="preserve"> </w:t>
            </w:r>
            <w:proofErr w:type="spellStart"/>
            <w:r w:rsidRPr="000A7798">
              <w:t>adolygu</w:t>
            </w:r>
            <w:proofErr w:type="spellEnd"/>
          </w:p>
        </w:tc>
        <w:tc>
          <w:tcPr>
            <w:tcW w:w="2127"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deunyddiau</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proofErr w:type="spellStart"/>
            <w:r w:rsidRPr="000A7798">
              <w:rPr>
                <w:b/>
              </w:rPr>
              <w:t>Lefel</w:t>
            </w:r>
            <w:proofErr w:type="spellEnd"/>
            <w:r w:rsidRPr="000A7798">
              <w:rPr>
                <w:b/>
              </w:rPr>
              <w:t xml:space="preserve"> 3</w:t>
            </w:r>
          </w:p>
          <w:p w:rsidR="00632445" w:rsidRPr="000A7798" w:rsidRDefault="00632445" w:rsidP="00A703BC">
            <w:pPr>
              <w:spacing w:after="0" w:line="240" w:lineRule="auto"/>
              <w:ind w:left="113" w:right="113"/>
              <w:jc w:val="center"/>
              <w:rPr>
                <w:b/>
              </w:rPr>
            </w:pPr>
            <w:proofErr w:type="spellStart"/>
            <w:r w:rsidRPr="000A7798">
              <w:rPr>
                <w:b/>
              </w:rPr>
              <w:t>Uchel</w:t>
            </w:r>
            <w:proofErr w:type="spellEnd"/>
          </w:p>
        </w:tc>
        <w:tc>
          <w:tcPr>
            <w:tcW w:w="2410"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dilyn</w:t>
            </w:r>
            <w:proofErr w:type="spellEnd"/>
            <w:r w:rsidRPr="000A7798">
              <w:t xml:space="preserve"> y </w:t>
            </w:r>
            <w:proofErr w:type="spellStart"/>
            <w:r w:rsidRPr="000A7798">
              <w:t>mwyafrif</w:t>
            </w:r>
            <w:proofErr w:type="spellEnd"/>
            <w:r w:rsidRPr="000A7798">
              <w:t xml:space="preserve"> o </w:t>
            </w:r>
            <w:proofErr w:type="spellStart"/>
            <w:r w:rsidRPr="000A7798">
              <w:t>sgyrsiau</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roofErr w:type="spellStart"/>
            <w:r w:rsidRPr="000A7798">
              <w:t>yn</w:t>
            </w:r>
            <w:proofErr w:type="spellEnd"/>
            <w:r w:rsidRPr="000A7798">
              <w:t xml:space="preserve"> </w:t>
            </w:r>
            <w:proofErr w:type="spellStart"/>
            <w:r w:rsidRPr="000A7798">
              <w:t>cynnwys</w:t>
            </w:r>
            <w:proofErr w:type="spellEnd"/>
            <w:r w:rsidRPr="000A7798">
              <w:t xml:space="preserve"> </w:t>
            </w:r>
            <w:proofErr w:type="spellStart"/>
            <w:r w:rsidRPr="000A7798">
              <w:t>trafodaethau</w:t>
            </w:r>
            <w:proofErr w:type="spellEnd"/>
            <w:r w:rsidRPr="000A7798">
              <w:t xml:space="preserve"> </w:t>
            </w:r>
            <w:proofErr w:type="spellStart"/>
            <w:r w:rsidRPr="000A7798">
              <w:t>grwp</w:t>
            </w:r>
            <w:proofErr w:type="spellEnd"/>
            <w:r w:rsidRPr="000A7798">
              <w:t xml:space="preserve"> </w:t>
            </w:r>
          </w:p>
        </w:tc>
        <w:tc>
          <w:tcPr>
            <w:tcW w:w="2409"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siarad</w:t>
            </w:r>
            <w:proofErr w:type="spellEnd"/>
            <w:r w:rsidRPr="000A7798">
              <w:t xml:space="preserve"> </w:t>
            </w:r>
            <w:proofErr w:type="spellStart"/>
            <w:r w:rsidRPr="000A7798">
              <w:t>yr</w:t>
            </w:r>
            <w:proofErr w:type="spellEnd"/>
            <w:r w:rsidRPr="000A7798">
              <w:t xml:space="preserve"> </w:t>
            </w:r>
            <w:proofErr w:type="spellStart"/>
            <w:r w:rsidRPr="000A7798">
              <w:t>iaith</w:t>
            </w:r>
            <w:proofErr w:type="spellEnd"/>
            <w:r w:rsidRPr="000A7798">
              <w:t xml:space="preserve"> </w:t>
            </w:r>
            <w:proofErr w:type="spellStart"/>
            <w:r w:rsidRPr="000A7798">
              <w:t>yn</w:t>
            </w:r>
            <w:proofErr w:type="spellEnd"/>
            <w:r w:rsidRPr="000A7798">
              <w:t xml:space="preserve"> y </w:t>
            </w:r>
            <w:proofErr w:type="spellStart"/>
            <w:r w:rsidRPr="000A7798">
              <w:t>mwyafrif</w:t>
            </w:r>
            <w:proofErr w:type="spellEnd"/>
            <w:r w:rsidRPr="000A7798">
              <w:t xml:space="preserve"> o </w:t>
            </w:r>
            <w:proofErr w:type="spellStart"/>
            <w:r w:rsidRPr="000A7798">
              <w:t>sefyllfaoedd</w:t>
            </w:r>
            <w:proofErr w:type="spellEnd"/>
            <w:r w:rsidRPr="000A7798">
              <w:t xml:space="preserve"> </w:t>
            </w:r>
            <w:proofErr w:type="spellStart"/>
            <w:r w:rsidRPr="000A7798">
              <w:t>gan</w:t>
            </w:r>
            <w:proofErr w:type="spellEnd"/>
            <w:r w:rsidRPr="000A7798">
              <w:t xml:space="preserve"> </w:t>
            </w:r>
            <w:proofErr w:type="spellStart"/>
            <w:r w:rsidRPr="000A7798">
              <w:t>ddefnyddio</w:t>
            </w:r>
            <w:proofErr w:type="spellEnd"/>
            <w:r w:rsidRPr="000A7798">
              <w:t xml:space="preserve"> </w:t>
            </w:r>
            <w:proofErr w:type="spellStart"/>
            <w:r w:rsidRPr="000A7798">
              <w:t>rhai</w:t>
            </w:r>
            <w:proofErr w:type="spellEnd"/>
            <w:r w:rsidRPr="000A7798">
              <w:t xml:space="preserve"> </w:t>
            </w:r>
            <w:proofErr w:type="spellStart"/>
            <w:r w:rsidRPr="000A7798">
              <w:t>geiriau</w:t>
            </w:r>
            <w:proofErr w:type="spellEnd"/>
            <w:r w:rsidRPr="000A7798">
              <w:t xml:space="preserve"> </w:t>
            </w:r>
            <w:proofErr w:type="spellStart"/>
            <w:r w:rsidRPr="000A7798">
              <w:t>Saesneg</w:t>
            </w:r>
            <w:proofErr w:type="spellEnd"/>
            <w:r w:rsidRPr="000A7798">
              <w:t xml:space="preserve"> </w:t>
            </w:r>
          </w:p>
        </w:tc>
        <w:tc>
          <w:tcPr>
            <w:tcW w:w="2268" w:type="dxa"/>
            <w:shd w:val="clear" w:color="auto" w:fill="auto"/>
          </w:tcPr>
          <w:p w:rsidR="00632445" w:rsidRPr="000A7798" w:rsidRDefault="00632445" w:rsidP="00A703BC">
            <w:pPr>
              <w:autoSpaceDE w:val="0"/>
              <w:autoSpaceDN w:val="0"/>
              <w:adjustRightInd w:val="0"/>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paratoi'r</w:t>
            </w:r>
            <w:proofErr w:type="spellEnd"/>
            <w:r w:rsidRPr="000A7798">
              <w:rPr>
                <w:rFonts w:cs="Calibri"/>
              </w:rPr>
              <w:t xml:space="preserve"> </w:t>
            </w:r>
            <w:proofErr w:type="spellStart"/>
            <w:r w:rsidRPr="000A7798">
              <w:rPr>
                <w:rFonts w:cs="Calibri"/>
              </w:rPr>
              <w:t>mwyafrif</w:t>
            </w:r>
            <w:proofErr w:type="spellEnd"/>
            <w:r w:rsidRPr="000A7798">
              <w:rPr>
                <w:rFonts w:cs="Calibri"/>
              </w:rPr>
              <w:t xml:space="preserve"> o </w:t>
            </w:r>
            <w:proofErr w:type="spellStart"/>
            <w:r w:rsidRPr="000A7798">
              <w:rPr>
                <w:rFonts w:cs="Calibri"/>
              </w:rPr>
              <w:t>waith</w:t>
            </w:r>
            <w:proofErr w:type="spellEnd"/>
            <w:r w:rsidRPr="000A7798">
              <w:rPr>
                <w:rFonts w:cs="Calibri"/>
              </w:rPr>
              <w:t xml:space="preserve"> </w:t>
            </w:r>
            <w:proofErr w:type="spellStart"/>
            <w:r w:rsidRPr="000A7798">
              <w:rPr>
                <w:rFonts w:cs="Calibri"/>
              </w:rPr>
              <w:t>ysgrifenedig</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ymwneud</w:t>
            </w:r>
            <w:proofErr w:type="spellEnd"/>
            <w:r w:rsidRPr="000A7798">
              <w:rPr>
                <w:rFonts w:cs="Calibri"/>
              </w:rPr>
              <w:t xml:space="preserve"> </w:t>
            </w:r>
            <w:proofErr w:type="spellStart"/>
            <w:r w:rsidRPr="000A7798">
              <w:rPr>
                <w:rFonts w:cs="Calibri"/>
              </w:rPr>
              <w:t>a’r</w:t>
            </w:r>
            <w:proofErr w:type="spellEnd"/>
            <w:r w:rsidRPr="000A7798">
              <w:rPr>
                <w:rFonts w:cs="Calibri"/>
              </w:rPr>
              <w:t xml:space="preserve"> </w:t>
            </w:r>
            <w:proofErr w:type="spellStart"/>
            <w:r w:rsidRPr="000A7798">
              <w:rPr>
                <w:rFonts w:cs="Calibri"/>
              </w:rPr>
              <w:t>maes</w:t>
            </w:r>
            <w:proofErr w:type="spellEnd"/>
            <w:r w:rsidRPr="000A7798">
              <w:rPr>
                <w:rFonts w:cs="Calibri"/>
              </w:rPr>
              <w:t xml:space="preserve">, </w:t>
            </w:r>
            <w:proofErr w:type="spellStart"/>
            <w:r w:rsidRPr="000A7798">
              <w:rPr>
                <w:rFonts w:cs="Calibri"/>
              </w:rPr>
              <w:t>gyda</w:t>
            </w:r>
            <w:proofErr w:type="spellEnd"/>
            <w:r w:rsidRPr="000A7798">
              <w:rPr>
                <w:rFonts w:cs="Calibri"/>
              </w:rPr>
              <w:t xml:space="preserve"> </w:t>
            </w:r>
            <w:proofErr w:type="spellStart"/>
            <w:r w:rsidRPr="000A7798">
              <w:rPr>
                <w:rFonts w:cs="Calibri"/>
              </w:rPr>
              <w:t>pheth</w:t>
            </w:r>
            <w:proofErr w:type="spellEnd"/>
            <w:r w:rsidRPr="000A7798">
              <w:rPr>
                <w:rFonts w:cs="Calibri"/>
              </w:rPr>
              <w:t xml:space="preserve"> </w:t>
            </w:r>
            <w:proofErr w:type="spellStart"/>
            <w:r w:rsidRPr="000A7798">
              <w:rPr>
                <w:rFonts w:cs="Calibri"/>
              </w:rPr>
              <w:t>cymorth</w:t>
            </w:r>
            <w:proofErr w:type="spellEnd"/>
            <w:r w:rsidRPr="000A7798">
              <w:rPr>
                <w:rFonts w:cs="Calibri"/>
              </w:rPr>
              <w:t xml:space="preserve"> o ran </w:t>
            </w:r>
            <w:proofErr w:type="spellStart"/>
            <w:r w:rsidRPr="000A7798">
              <w:rPr>
                <w:rFonts w:cs="Calibri"/>
              </w:rPr>
              <w:t>adolygu</w:t>
            </w:r>
            <w:proofErr w:type="spellEnd"/>
            <w:r w:rsidRPr="000A7798">
              <w:rPr>
                <w:rFonts w:cs="Calibri"/>
              </w:rPr>
              <w:t xml:space="preserve"> </w:t>
            </w:r>
          </w:p>
        </w:tc>
        <w:tc>
          <w:tcPr>
            <w:tcW w:w="2127"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y </w:t>
            </w:r>
            <w:proofErr w:type="spellStart"/>
            <w:r w:rsidRPr="000A7798">
              <w:t>mwyafrif</w:t>
            </w:r>
            <w:proofErr w:type="spellEnd"/>
            <w:r w:rsidRPr="000A7798">
              <w:t xml:space="preserve"> o </w:t>
            </w:r>
            <w:proofErr w:type="spellStart"/>
            <w:r w:rsidRPr="000A7798">
              <w:t>ddeunyddiau</w:t>
            </w:r>
            <w:proofErr w:type="spellEnd"/>
            <w:r w:rsidRPr="000A7798">
              <w:t xml:space="preserve"> </w:t>
            </w:r>
            <w:proofErr w:type="spellStart"/>
            <w:r w:rsidRPr="000A7798">
              <w:t>yn</w:t>
            </w:r>
            <w:proofErr w:type="spellEnd"/>
            <w:r w:rsidRPr="000A7798">
              <w:t xml:space="preserve"> </w:t>
            </w:r>
            <w:proofErr w:type="spellStart"/>
            <w:r w:rsidRPr="000A7798">
              <w:t>fy</w:t>
            </w:r>
            <w:proofErr w:type="spellEnd"/>
            <w:r w:rsidRPr="000A7798">
              <w:t xml:space="preserve"> </w:t>
            </w:r>
            <w:proofErr w:type="spellStart"/>
            <w:r w:rsidRPr="000A7798">
              <w:t>maes</w:t>
            </w:r>
            <w:proofErr w:type="spellEnd"/>
            <w:r w:rsidRPr="000A7798">
              <w:t xml:space="preserve"> </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proofErr w:type="spellStart"/>
            <w:r w:rsidRPr="000A7798">
              <w:rPr>
                <w:b/>
              </w:rPr>
              <w:t>Lefel</w:t>
            </w:r>
            <w:proofErr w:type="spellEnd"/>
            <w:r w:rsidRPr="000A7798">
              <w:rPr>
                <w:b/>
              </w:rPr>
              <w:t xml:space="preserve"> 2</w:t>
            </w:r>
          </w:p>
          <w:p w:rsidR="00632445" w:rsidRPr="000A7798" w:rsidRDefault="00632445" w:rsidP="00A703BC">
            <w:pPr>
              <w:spacing w:after="0" w:line="240" w:lineRule="auto"/>
              <w:ind w:left="113" w:right="113"/>
              <w:jc w:val="center"/>
              <w:rPr>
                <w:b/>
              </w:rPr>
            </w:pPr>
            <w:proofErr w:type="spellStart"/>
            <w:r w:rsidRPr="000A7798">
              <w:rPr>
                <w:b/>
              </w:rPr>
              <w:t>Canolradd</w:t>
            </w:r>
            <w:proofErr w:type="spellEnd"/>
          </w:p>
        </w:tc>
        <w:tc>
          <w:tcPr>
            <w:tcW w:w="2410"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dilyn</w:t>
            </w:r>
            <w:proofErr w:type="spellEnd"/>
            <w:r w:rsidRPr="000A7798">
              <w:t xml:space="preserve"> </w:t>
            </w:r>
            <w:proofErr w:type="spellStart"/>
            <w:r w:rsidRPr="000A7798">
              <w:t>sgyrsiau</w:t>
            </w:r>
            <w:proofErr w:type="spellEnd"/>
            <w:r w:rsidRPr="000A7798">
              <w:t xml:space="preserve"> </w:t>
            </w:r>
            <w:proofErr w:type="spellStart"/>
            <w:r w:rsidRPr="000A7798">
              <w:t>arferol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a </w:t>
            </w:r>
            <w:proofErr w:type="spellStart"/>
            <w:r w:rsidRPr="000A7798">
              <w:t>gwaith</w:t>
            </w:r>
            <w:proofErr w:type="spellEnd"/>
            <w:r w:rsidRPr="000A7798">
              <w:t xml:space="preserve">, </w:t>
            </w:r>
            <w:proofErr w:type="spellStart"/>
            <w:r w:rsidRPr="000A7798">
              <w:t>rhwng</w:t>
            </w:r>
            <w:proofErr w:type="spellEnd"/>
            <w:r w:rsidRPr="000A7798">
              <w:t xml:space="preserve"> </w:t>
            </w:r>
            <w:proofErr w:type="spellStart"/>
            <w:r w:rsidRPr="000A7798">
              <w:t>siaradwyr</w:t>
            </w:r>
            <w:proofErr w:type="spellEnd"/>
            <w:r w:rsidRPr="000A7798">
              <w:t xml:space="preserve"> </w:t>
            </w:r>
            <w:proofErr w:type="spellStart"/>
            <w:r w:rsidRPr="000A7798">
              <w:t>Cymraeg</w:t>
            </w:r>
            <w:proofErr w:type="spellEnd"/>
            <w:r w:rsidRPr="000A7798">
              <w:t xml:space="preserve"> </w:t>
            </w:r>
            <w:proofErr w:type="spellStart"/>
            <w:r w:rsidRPr="000A7798">
              <w:t>rhugl</w:t>
            </w:r>
            <w:proofErr w:type="spellEnd"/>
            <w:r w:rsidRPr="000A7798">
              <w:t xml:space="preserve">  </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409" w:type="dxa"/>
            <w:shd w:val="clear" w:color="auto" w:fill="auto"/>
          </w:tcPr>
          <w:p w:rsidR="00632445" w:rsidRPr="000A7798" w:rsidRDefault="00632445" w:rsidP="00A703BC">
            <w:pPr>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sgwrsio</w:t>
            </w:r>
            <w:proofErr w:type="spellEnd"/>
            <w:r w:rsidRPr="000A7798">
              <w:rPr>
                <w:rFonts w:cs="Calibri"/>
              </w:rPr>
              <w:t xml:space="preserve"> </w:t>
            </w:r>
            <w:proofErr w:type="spellStart"/>
            <w:r w:rsidRPr="000A7798">
              <w:rPr>
                <w:rFonts w:cs="Calibri"/>
              </w:rPr>
              <w:t>gyda</w:t>
            </w:r>
            <w:proofErr w:type="spellEnd"/>
            <w:r w:rsidRPr="000A7798">
              <w:rPr>
                <w:rFonts w:cs="Calibri"/>
              </w:rPr>
              <w:t xml:space="preserve"> </w:t>
            </w:r>
            <w:proofErr w:type="spellStart"/>
            <w:r w:rsidRPr="000A7798">
              <w:rPr>
                <w:rFonts w:cs="Calibri"/>
              </w:rPr>
              <w:t>rhywun</w:t>
            </w:r>
            <w:proofErr w:type="spellEnd"/>
            <w:r w:rsidRPr="000A7798">
              <w:rPr>
                <w:rFonts w:cs="Calibri"/>
              </w:rPr>
              <w:t xml:space="preserve"> </w:t>
            </w:r>
            <w:proofErr w:type="spellStart"/>
            <w:r w:rsidRPr="000A7798">
              <w:rPr>
                <w:rFonts w:cs="Calibri"/>
              </w:rPr>
              <w:t>arall</w:t>
            </w:r>
            <w:proofErr w:type="spellEnd"/>
            <w:r w:rsidRPr="000A7798">
              <w:rPr>
                <w:rFonts w:cs="Calibri"/>
              </w:rPr>
              <w:t xml:space="preserve"> am </w:t>
            </w:r>
            <w:proofErr w:type="spellStart"/>
            <w:r w:rsidRPr="000A7798">
              <w:rPr>
                <w:rFonts w:cs="Calibri"/>
              </w:rPr>
              <w:t>faterion</w:t>
            </w:r>
            <w:proofErr w:type="spellEnd"/>
            <w:r w:rsidRPr="000A7798">
              <w:rPr>
                <w:rFonts w:cs="Calibri"/>
              </w:rPr>
              <w:t xml:space="preserve"> </w:t>
            </w:r>
            <w:proofErr w:type="spellStart"/>
            <w:r w:rsidRPr="000A7798">
              <w:rPr>
                <w:rFonts w:cs="Calibri"/>
              </w:rPr>
              <w:t>gwaith</w:t>
            </w:r>
            <w:proofErr w:type="spellEnd"/>
            <w:r w:rsidRPr="000A7798">
              <w:rPr>
                <w:rFonts w:cs="Calibri"/>
              </w:rPr>
              <w:t xml:space="preserve"> </w:t>
            </w:r>
            <w:proofErr w:type="spellStart"/>
            <w:r w:rsidRPr="000A7798">
              <w:rPr>
                <w:rFonts w:cs="Calibri"/>
              </w:rPr>
              <w:t>arferol</w:t>
            </w:r>
            <w:proofErr w:type="spellEnd"/>
            <w:r w:rsidRPr="000A7798">
              <w:rPr>
                <w:rFonts w:cs="Calibri"/>
              </w:rPr>
              <w:t xml:space="preserve">, </w:t>
            </w:r>
            <w:proofErr w:type="spellStart"/>
            <w:r w:rsidRPr="000A7798">
              <w:rPr>
                <w:rFonts w:cs="Calibri"/>
              </w:rPr>
              <w:t>ond</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petruso</w:t>
            </w:r>
            <w:proofErr w:type="spellEnd"/>
          </w:p>
        </w:tc>
        <w:tc>
          <w:tcPr>
            <w:tcW w:w="2268"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drafftio</w:t>
            </w:r>
            <w:proofErr w:type="spellEnd"/>
            <w:r w:rsidRPr="000A7798">
              <w:t xml:space="preserve"> </w:t>
            </w:r>
            <w:proofErr w:type="spellStart"/>
            <w:r w:rsidRPr="000A7798">
              <w:t>testun</w:t>
            </w:r>
            <w:proofErr w:type="spellEnd"/>
            <w:r w:rsidRPr="000A7798">
              <w:t xml:space="preserve"> </w:t>
            </w:r>
            <w:proofErr w:type="spellStart"/>
            <w:r w:rsidRPr="000A7798">
              <w:t>arferol</w:t>
            </w:r>
            <w:proofErr w:type="spellEnd"/>
            <w:r w:rsidRPr="000A7798">
              <w:t xml:space="preserve">, </w:t>
            </w:r>
            <w:proofErr w:type="spellStart"/>
            <w:r w:rsidRPr="000A7798">
              <w:t>gyda</w:t>
            </w:r>
            <w:proofErr w:type="spellEnd"/>
            <w:r w:rsidRPr="000A7798">
              <w:t xml:space="preserve"> </w:t>
            </w:r>
            <w:proofErr w:type="spellStart"/>
            <w:r w:rsidRPr="000A7798">
              <w:t>chymorth</w:t>
            </w:r>
            <w:proofErr w:type="spellEnd"/>
            <w:r w:rsidRPr="000A7798">
              <w:t xml:space="preserve"> </w:t>
            </w:r>
            <w:proofErr w:type="spellStart"/>
            <w:r w:rsidRPr="000A7798">
              <w:t>golygu</w:t>
            </w:r>
            <w:proofErr w:type="spellEnd"/>
          </w:p>
        </w:tc>
        <w:tc>
          <w:tcPr>
            <w:tcW w:w="2127"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w:t>
            </w:r>
            <w:proofErr w:type="spellStart"/>
            <w:r w:rsidRPr="000A7798">
              <w:t>deunyddiau</w:t>
            </w:r>
            <w:proofErr w:type="spellEnd"/>
            <w:r w:rsidRPr="000A7798">
              <w:t xml:space="preserve"> </w:t>
            </w:r>
            <w:proofErr w:type="spellStart"/>
            <w:r w:rsidRPr="000A7798">
              <w:t>arferol</w:t>
            </w:r>
            <w:proofErr w:type="spellEnd"/>
            <w:r w:rsidRPr="000A7798">
              <w:t xml:space="preserve"> </w:t>
            </w:r>
            <w:proofErr w:type="spellStart"/>
            <w:r w:rsidRPr="000A7798">
              <w:t>gyda</w:t>
            </w:r>
            <w:proofErr w:type="spellEnd"/>
            <w:r w:rsidRPr="000A7798">
              <w:t xml:space="preserve"> </w:t>
            </w:r>
            <w:proofErr w:type="spellStart"/>
            <w:r w:rsidRPr="000A7798">
              <w:t>geiriadur</w:t>
            </w:r>
            <w:proofErr w:type="spellEnd"/>
            <w:r w:rsidRPr="000A7798">
              <w:t xml:space="preserve"> </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rPr>
                <w:b/>
              </w:rPr>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proofErr w:type="spellStart"/>
            <w:r w:rsidRPr="000A7798">
              <w:rPr>
                <w:b/>
              </w:rPr>
              <w:t>Lefel</w:t>
            </w:r>
            <w:proofErr w:type="spellEnd"/>
            <w:r w:rsidRPr="000A7798">
              <w:rPr>
                <w:b/>
              </w:rPr>
              <w:t xml:space="preserve"> 1</w:t>
            </w:r>
          </w:p>
          <w:p w:rsidR="00632445" w:rsidRPr="000A7798" w:rsidRDefault="00632445" w:rsidP="00A703BC">
            <w:pPr>
              <w:spacing w:after="0" w:line="240" w:lineRule="auto"/>
              <w:ind w:left="113" w:right="113"/>
              <w:jc w:val="center"/>
              <w:rPr>
                <w:b/>
              </w:rPr>
            </w:pPr>
            <w:r w:rsidRPr="000A7798">
              <w:rPr>
                <w:b/>
              </w:rPr>
              <w:t>Sylfaen</w:t>
            </w:r>
          </w:p>
        </w:tc>
        <w:tc>
          <w:tcPr>
            <w:tcW w:w="2410" w:type="dxa"/>
            <w:shd w:val="clear" w:color="auto" w:fill="auto"/>
          </w:tcPr>
          <w:p w:rsidR="00632445" w:rsidRPr="000A7798" w:rsidRDefault="00632445" w:rsidP="00A703BC">
            <w:pPr>
              <w:autoSpaceDE w:val="0"/>
              <w:autoSpaceDN w:val="0"/>
              <w:adjustRightInd w:val="0"/>
              <w:spacing w:after="0" w:line="240" w:lineRule="auto"/>
              <w:rPr>
                <w:rFonts w:cs="Calibri"/>
              </w:rPr>
            </w:pPr>
            <w:proofErr w:type="spellStart"/>
            <w:r w:rsidRPr="000A7798">
              <w:rPr>
                <w:rFonts w:cs="Calibri"/>
              </w:rPr>
              <w:t>Gallu</w:t>
            </w:r>
            <w:proofErr w:type="spellEnd"/>
            <w:r w:rsidRPr="000A7798">
              <w:rPr>
                <w:rFonts w:cs="Calibri"/>
              </w:rPr>
              <w:t xml:space="preserve"> </w:t>
            </w:r>
            <w:proofErr w:type="spellStart"/>
            <w:r w:rsidRPr="000A7798">
              <w:rPr>
                <w:rFonts w:cs="Calibri"/>
              </w:rPr>
              <w:t>deall</w:t>
            </w:r>
            <w:proofErr w:type="spellEnd"/>
            <w:r w:rsidRPr="000A7798">
              <w:rPr>
                <w:rFonts w:cs="Calibri"/>
              </w:rPr>
              <w:t xml:space="preserve"> </w:t>
            </w:r>
            <w:proofErr w:type="spellStart"/>
            <w:r w:rsidRPr="000A7798">
              <w:rPr>
                <w:rFonts w:cs="Calibri"/>
              </w:rPr>
              <w:t>sgwrs</w:t>
            </w:r>
            <w:proofErr w:type="spellEnd"/>
            <w:r w:rsidRPr="000A7798">
              <w:rPr>
                <w:rFonts w:cs="Calibri"/>
              </w:rPr>
              <w:t xml:space="preserve"> </w:t>
            </w:r>
            <w:proofErr w:type="spellStart"/>
            <w:r w:rsidRPr="000A7798">
              <w:rPr>
                <w:rFonts w:cs="Calibri"/>
              </w:rPr>
              <w:t>gymdeithasol</w:t>
            </w:r>
            <w:proofErr w:type="spellEnd"/>
            <w:r w:rsidRPr="000A7798">
              <w:rPr>
                <w:rFonts w:cs="Calibri"/>
              </w:rPr>
              <w:t xml:space="preserve"> </w:t>
            </w:r>
            <w:proofErr w:type="spellStart"/>
            <w:r w:rsidRPr="000A7798">
              <w:rPr>
                <w:rFonts w:cs="Calibri"/>
              </w:rPr>
              <w:t>sylfaenol</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Gymraeg</w:t>
            </w:r>
            <w:proofErr w:type="spellEnd"/>
            <w:r w:rsidRPr="000A7798">
              <w:rPr>
                <w:rFonts w:cs="Calibri"/>
              </w:rPr>
              <w:t xml:space="preserve"> </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409"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ateb</w:t>
            </w:r>
            <w:proofErr w:type="spellEnd"/>
            <w:r w:rsidRPr="000A7798">
              <w:t xml:space="preserve"> </w:t>
            </w:r>
            <w:proofErr w:type="spellStart"/>
            <w:r w:rsidRPr="000A7798">
              <w:t>cwestiynau</w:t>
            </w:r>
            <w:proofErr w:type="spellEnd"/>
            <w:r w:rsidRPr="000A7798">
              <w:t xml:space="preserve"> </w:t>
            </w:r>
            <w:proofErr w:type="spellStart"/>
            <w:r w:rsidRPr="000A7798">
              <w:t>sylfaenol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c>
          <w:tcPr>
            <w:tcW w:w="2268"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ateb</w:t>
            </w:r>
            <w:proofErr w:type="spellEnd"/>
            <w:r w:rsidRPr="000A7798">
              <w:t xml:space="preserve"> </w:t>
            </w:r>
            <w:proofErr w:type="spellStart"/>
            <w:r w:rsidRPr="000A7798">
              <w:t>gohebiaeth</w:t>
            </w:r>
            <w:proofErr w:type="spellEnd"/>
            <w:r w:rsidRPr="000A7798">
              <w:t xml:space="preserve"> </w:t>
            </w:r>
            <w:proofErr w:type="spellStart"/>
            <w:r w:rsidRPr="000A7798">
              <w:t>gyda</w:t>
            </w:r>
            <w:proofErr w:type="spellEnd"/>
            <w:r w:rsidRPr="000A7798">
              <w:t xml:space="preserve"> </w:t>
            </w:r>
            <w:proofErr w:type="spellStart"/>
            <w:r w:rsidRPr="000A7798">
              <w:t>chymorth</w:t>
            </w:r>
            <w:proofErr w:type="spellEnd"/>
            <w:r w:rsidRPr="000A7798">
              <w:t xml:space="preserve"> </w:t>
            </w:r>
          </w:p>
        </w:tc>
        <w:tc>
          <w:tcPr>
            <w:tcW w:w="2127"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w:t>
            </w:r>
            <w:proofErr w:type="spellStart"/>
            <w:r w:rsidRPr="000A7798">
              <w:t>deunyddiau</w:t>
            </w:r>
            <w:proofErr w:type="spellEnd"/>
            <w:r w:rsidRPr="000A7798">
              <w:t xml:space="preserve"> </w:t>
            </w:r>
            <w:proofErr w:type="spellStart"/>
            <w:r w:rsidRPr="000A7798">
              <w:t>syml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a </w:t>
            </w:r>
            <w:proofErr w:type="spellStart"/>
            <w:r w:rsidRPr="000A7798">
              <w:t>gwaith</w:t>
            </w:r>
            <w:proofErr w:type="spellEnd"/>
            <w:r w:rsidRPr="000A7798">
              <w:t xml:space="preserve"> (</w:t>
            </w:r>
            <w:proofErr w:type="spellStart"/>
            <w:r w:rsidRPr="000A7798">
              <w:t>yn</w:t>
            </w:r>
            <w:proofErr w:type="spellEnd"/>
            <w:r w:rsidRPr="000A7798">
              <w:t xml:space="preserve"> </w:t>
            </w:r>
            <w:proofErr w:type="spellStart"/>
            <w:r w:rsidRPr="000A7798">
              <w:t>araf</w:t>
            </w:r>
            <w:proofErr w:type="spellEnd"/>
            <w:r w:rsidRPr="000A7798">
              <w:t xml:space="preserve">) a </w:t>
            </w: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testun</w:t>
            </w:r>
            <w:proofErr w:type="spellEnd"/>
            <w:r w:rsidRPr="000A7798">
              <w:t xml:space="preserve"> </w:t>
            </w:r>
            <w:proofErr w:type="spellStart"/>
            <w:r w:rsidRPr="000A7798">
              <w:t>sy’n</w:t>
            </w:r>
            <w:proofErr w:type="spellEnd"/>
            <w:r w:rsidRPr="000A7798">
              <w:t xml:space="preserve"> </w:t>
            </w:r>
            <w:proofErr w:type="spellStart"/>
            <w:r w:rsidRPr="000A7798">
              <w:t>cynnwys</w:t>
            </w:r>
            <w:proofErr w:type="spellEnd"/>
            <w:r w:rsidRPr="000A7798">
              <w:t xml:space="preserve"> </w:t>
            </w:r>
            <w:proofErr w:type="spellStart"/>
            <w:r w:rsidRPr="000A7798">
              <w:t>iaith</w:t>
            </w:r>
            <w:proofErr w:type="spellEnd"/>
            <w:r w:rsidRPr="000A7798">
              <w:t xml:space="preserve"> </w:t>
            </w:r>
            <w:proofErr w:type="spellStart"/>
            <w:r w:rsidRPr="000A7798">
              <w:t>gwaith</w:t>
            </w:r>
            <w:proofErr w:type="spellEnd"/>
            <w:r w:rsidRPr="000A7798">
              <w:t xml:space="preserve"> </w:t>
            </w:r>
            <w:proofErr w:type="spellStart"/>
            <w:r w:rsidRPr="000A7798">
              <w:t>pob</w:t>
            </w:r>
            <w:proofErr w:type="spellEnd"/>
            <w:r w:rsidRPr="000A7798">
              <w:t xml:space="preserve"> </w:t>
            </w:r>
            <w:proofErr w:type="spellStart"/>
            <w:r w:rsidRPr="000A7798">
              <w:t>dydd</w:t>
            </w:r>
            <w:proofErr w:type="spellEnd"/>
            <w:r w:rsidRPr="000A7798">
              <w:t xml:space="preserve"> </w:t>
            </w:r>
            <w:proofErr w:type="spellStart"/>
            <w:r w:rsidRPr="000A7798">
              <w:t>yn</w:t>
            </w:r>
            <w:proofErr w:type="spellEnd"/>
            <w:r w:rsidRPr="000A7798">
              <w:t xml:space="preserve"> </w:t>
            </w:r>
            <w:proofErr w:type="spellStart"/>
            <w:r w:rsidRPr="000A7798">
              <w:t>bennaf</w:t>
            </w:r>
            <w:proofErr w:type="spellEnd"/>
            <w:r w:rsidRPr="000A7798">
              <w:t xml:space="preserve"> </w:t>
            </w:r>
          </w:p>
          <w:p w:rsidR="00632445" w:rsidRPr="000A7798" w:rsidRDefault="00632445" w:rsidP="00A703BC">
            <w:pPr>
              <w:spacing w:after="0" w:line="240" w:lineRule="auto"/>
            </w:pPr>
          </w:p>
        </w:tc>
      </w:tr>
      <w:tr w:rsidR="00632445" w:rsidRPr="000A7798" w:rsidTr="00A703BC">
        <w:trPr>
          <w:cantSplit/>
          <w:trHeight w:val="1134"/>
        </w:trPr>
        <w:tc>
          <w:tcPr>
            <w:tcW w:w="567" w:type="dxa"/>
            <w:vMerge w:val="restart"/>
            <w:shd w:val="clear" w:color="auto" w:fill="auto"/>
            <w:textDirection w:val="btLr"/>
            <w:vAlign w:val="center"/>
          </w:tcPr>
          <w:p w:rsidR="00632445" w:rsidRPr="000A7798" w:rsidRDefault="00632445" w:rsidP="00A703BC">
            <w:pPr>
              <w:spacing w:after="0" w:line="240" w:lineRule="auto"/>
              <w:ind w:left="113" w:right="113"/>
              <w:jc w:val="center"/>
              <w:rPr>
                <w:b/>
                <w:sz w:val="24"/>
                <w:szCs w:val="24"/>
              </w:rPr>
            </w:pPr>
            <w:proofErr w:type="spellStart"/>
            <w:r w:rsidRPr="000A7798">
              <w:rPr>
                <w:b/>
                <w:sz w:val="24"/>
                <w:szCs w:val="24"/>
              </w:rPr>
              <w:t>Cymraeg</w:t>
            </w:r>
            <w:proofErr w:type="spellEnd"/>
            <w:r w:rsidRPr="000A7798">
              <w:rPr>
                <w:b/>
                <w:sz w:val="24"/>
                <w:szCs w:val="24"/>
              </w:rPr>
              <w:t xml:space="preserve"> </w:t>
            </w:r>
            <w:proofErr w:type="spellStart"/>
            <w:r w:rsidRPr="000A7798">
              <w:rPr>
                <w:b/>
                <w:sz w:val="24"/>
                <w:szCs w:val="24"/>
              </w:rPr>
              <w:t>Dymunol</w:t>
            </w:r>
            <w:proofErr w:type="spellEnd"/>
          </w:p>
        </w:tc>
        <w:tc>
          <w:tcPr>
            <w:tcW w:w="851" w:type="dxa"/>
            <w:shd w:val="clear" w:color="auto" w:fill="auto"/>
            <w:textDirection w:val="btLr"/>
          </w:tcPr>
          <w:p w:rsidR="00632445" w:rsidRPr="000A7798" w:rsidRDefault="00632445" w:rsidP="00A703BC">
            <w:pPr>
              <w:spacing w:after="0" w:line="240" w:lineRule="auto"/>
              <w:ind w:left="113" w:right="113"/>
              <w:jc w:val="center"/>
              <w:rPr>
                <w:b/>
              </w:rPr>
            </w:pPr>
            <w:proofErr w:type="spellStart"/>
            <w:r w:rsidRPr="000A7798">
              <w:rPr>
                <w:b/>
              </w:rPr>
              <w:t>Mynediad</w:t>
            </w:r>
            <w:proofErr w:type="spellEnd"/>
          </w:p>
        </w:tc>
        <w:tc>
          <w:tcPr>
            <w:tcW w:w="2410" w:type="dxa"/>
            <w:shd w:val="clear" w:color="auto" w:fill="auto"/>
          </w:tcPr>
          <w:p w:rsidR="00632445" w:rsidRPr="000A7798" w:rsidRDefault="00632445" w:rsidP="00A703BC">
            <w:pPr>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deall</w:t>
            </w:r>
            <w:proofErr w:type="spellEnd"/>
            <w:r w:rsidRPr="000A7798">
              <w:rPr>
                <w:rFonts w:cs="Calibri"/>
              </w:rPr>
              <w:t xml:space="preserve"> </w:t>
            </w:r>
            <w:proofErr w:type="spellStart"/>
            <w:r w:rsidRPr="000A7798">
              <w:rPr>
                <w:rFonts w:cs="Calibri"/>
              </w:rPr>
              <w:t>ymholiadau</w:t>
            </w:r>
            <w:proofErr w:type="spellEnd"/>
            <w:r w:rsidRPr="000A7798">
              <w:rPr>
                <w:rFonts w:cs="Calibri"/>
              </w:rPr>
              <w:t xml:space="preserve"> </w:t>
            </w:r>
            <w:proofErr w:type="spellStart"/>
            <w:r w:rsidRPr="000A7798">
              <w:rPr>
                <w:rFonts w:cs="Calibri"/>
              </w:rPr>
              <w:t>sylfaenol</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Gymraeg</w:t>
            </w:r>
            <w:proofErr w:type="spellEnd"/>
            <w:r w:rsidRPr="000A7798">
              <w:rPr>
                <w:rFonts w:cs="Calibri"/>
              </w:rPr>
              <w:t xml:space="preserve"> (“</w:t>
            </w:r>
            <w:proofErr w:type="spellStart"/>
            <w:r w:rsidRPr="000A7798">
              <w:rPr>
                <w:rFonts w:cs="Calibri"/>
              </w:rPr>
              <w:t>Ble</w:t>
            </w:r>
            <w:proofErr w:type="spellEnd"/>
            <w:r w:rsidRPr="000A7798">
              <w:rPr>
                <w:rFonts w:cs="Calibri"/>
              </w:rPr>
              <w:t xml:space="preserve"> </w:t>
            </w:r>
            <w:proofErr w:type="spellStart"/>
            <w:r w:rsidRPr="000A7798">
              <w:rPr>
                <w:rFonts w:cs="Calibri"/>
              </w:rPr>
              <w:t>mae</w:t>
            </w:r>
            <w:proofErr w:type="spellEnd"/>
            <w:r w:rsidRPr="000A7798">
              <w:rPr>
                <w:rFonts w:cs="Calibri"/>
              </w:rPr>
              <w:t xml:space="preserve">…? Ga’ </w:t>
            </w:r>
            <w:proofErr w:type="spellStart"/>
            <w:r w:rsidRPr="000A7798">
              <w:rPr>
                <w:rFonts w:cs="Calibri"/>
              </w:rPr>
              <w:t>i</w:t>
            </w:r>
            <w:proofErr w:type="spellEnd"/>
            <w:r w:rsidRPr="000A7798">
              <w:rPr>
                <w:rFonts w:cs="Calibri"/>
              </w:rPr>
              <w:t xml:space="preserve"> </w:t>
            </w:r>
            <w:proofErr w:type="spellStart"/>
            <w:r w:rsidRPr="000A7798">
              <w:rPr>
                <w:rFonts w:cs="Calibri"/>
              </w:rPr>
              <w:t>siarad</w:t>
            </w:r>
            <w:proofErr w:type="spellEnd"/>
            <w:r w:rsidRPr="000A7798">
              <w:rPr>
                <w:rFonts w:cs="Calibri"/>
              </w:rPr>
              <w:t xml:space="preserve"> â…?”)</w:t>
            </w:r>
          </w:p>
        </w:tc>
        <w:tc>
          <w:tcPr>
            <w:tcW w:w="2409"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cynnal</w:t>
            </w:r>
            <w:proofErr w:type="spellEnd"/>
            <w:r w:rsidRPr="000A7798">
              <w:t xml:space="preserve"> </w:t>
            </w:r>
            <w:proofErr w:type="spellStart"/>
            <w:r w:rsidRPr="000A7798">
              <w:t>sgwrs</w:t>
            </w:r>
            <w:proofErr w:type="spellEnd"/>
            <w:r w:rsidRPr="000A7798">
              <w:t xml:space="preserve"> </w:t>
            </w:r>
            <w:proofErr w:type="spellStart"/>
            <w:r w:rsidRPr="000A7798">
              <w:t>gyffredinol</w:t>
            </w:r>
            <w:proofErr w:type="spellEnd"/>
            <w:r w:rsidRPr="000A7798">
              <w:t xml:space="preserve"> (</w:t>
            </w:r>
            <w:proofErr w:type="spellStart"/>
            <w:r w:rsidRPr="000A7798">
              <w:t>cyfarchion</w:t>
            </w:r>
            <w:proofErr w:type="spellEnd"/>
            <w:r w:rsidRPr="000A7798">
              <w:t xml:space="preserve">, </w:t>
            </w:r>
            <w:proofErr w:type="spellStart"/>
            <w:r w:rsidRPr="000A7798">
              <w:t>enwau</w:t>
            </w:r>
            <w:proofErr w:type="spellEnd"/>
            <w:r w:rsidRPr="000A7798">
              <w:t xml:space="preserve">, </w:t>
            </w:r>
            <w:proofErr w:type="spellStart"/>
            <w:r w:rsidRPr="000A7798">
              <w:t>dywediadau</w:t>
            </w:r>
            <w:proofErr w:type="spellEnd"/>
            <w:r w:rsidRPr="000A7798">
              <w:t xml:space="preserve">, </w:t>
            </w:r>
            <w:proofErr w:type="spellStart"/>
            <w:r w:rsidRPr="000A7798">
              <w:t>enwau</w:t>
            </w:r>
            <w:proofErr w:type="spellEnd"/>
            <w:r w:rsidRPr="000A7798">
              <w:t xml:space="preserve"> </w:t>
            </w:r>
            <w:proofErr w:type="spellStart"/>
            <w:r w:rsidRPr="000A7798">
              <w:t>llefydd</w:t>
            </w:r>
            <w:proofErr w:type="spellEnd"/>
            <w:r w:rsidRPr="000A7798">
              <w:t xml:space="preserve">) </w:t>
            </w:r>
          </w:p>
          <w:p w:rsidR="00632445" w:rsidRPr="000A7798" w:rsidRDefault="00632445" w:rsidP="00A703BC">
            <w:pPr>
              <w:spacing w:after="0" w:line="240" w:lineRule="auto"/>
            </w:pPr>
          </w:p>
          <w:p w:rsidR="00632445" w:rsidRPr="000A7798" w:rsidRDefault="00632445" w:rsidP="00A703BC">
            <w:pPr>
              <w:spacing w:after="0" w:line="240" w:lineRule="auto"/>
            </w:pPr>
          </w:p>
        </w:tc>
        <w:tc>
          <w:tcPr>
            <w:tcW w:w="2268"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ysgriffennu</w:t>
            </w:r>
            <w:proofErr w:type="spellEnd"/>
            <w:r w:rsidRPr="000A7798">
              <w:t xml:space="preserve"> </w:t>
            </w:r>
            <w:proofErr w:type="spellStart"/>
            <w:r w:rsidRPr="000A7798">
              <w:t>negeseuon</w:t>
            </w:r>
            <w:proofErr w:type="spellEnd"/>
            <w:r w:rsidRPr="000A7798">
              <w:t xml:space="preserve"> </w:t>
            </w:r>
            <w:proofErr w:type="spellStart"/>
            <w:r w:rsidRPr="000A7798">
              <w:t>sylfaenol</w:t>
            </w:r>
            <w:proofErr w:type="spellEnd"/>
            <w:r w:rsidRPr="000A7798">
              <w:t xml:space="preserve"> (“</w:t>
            </w:r>
            <w:proofErr w:type="spellStart"/>
            <w:r w:rsidRPr="000A7798">
              <w:t>Diolch</w:t>
            </w:r>
            <w:proofErr w:type="spellEnd"/>
            <w:r w:rsidRPr="000A7798">
              <w:t xml:space="preserve"> am </w:t>
            </w:r>
            <w:proofErr w:type="spellStart"/>
            <w:r w:rsidRPr="000A7798">
              <w:t>dy</w:t>
            </w:r>
            <w:proofErr w:type="spellEnd"/>
            <w:r w:rsidRPr="000A7798">
              <w:t xml:space="preserve"> help.”)</w:t>
            </w:r>
          </w:p>
        </w:tc>
        <w:tc>
          <w:tcPr>
            <w:tcW w:w="2127" w:type="dxa"/>
            <w:shd w:val="clear" w:color="auto" w:fill="auto"/>
          </w:tcPr>
          <w:p w:rsidR="00632445" w:rsidRPr="000A7798" w:rsidRDefault="00632445" w:rsidP="00A703BC">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a </w:t>
            </w:r>
            <w:proofErr w:type="spellStart"/>
            <w:r w:rsidRPr="000A7798">
              <w:t>darllen</w:t>
            </w:r>
            <w:proofErr w:type="spellEnd"/>
            <w:r w:rsidRPr="000A7798">
              <w:t xml:space="preserve"> </w:t>
            </w:r>
            <w:proofErr w:type="spellStart"/>
            <w:r w:rsidRPr="000A7798">
              <w:t>testunau</w:t>
            </w:r>
            <w:proofErr w:type="spellEnd"/>
            <w:r w:rsidRPr="000A7798">
              <w:t xml:space="preserve"> </w:t>
            </w:r>
            <w:proofErr w:type="spellStart"/>
            <w:r w:rsidRPr="000A7798">
              <w:t>byr</w:t>
            </w:r>
            <w:proofErr w:type="spellEnd"/>
            <w:r w:rsidRPr="000A7798">
              <w:t xml:space="preserve">, </w:t>
            </w:r>
            <w:proofErr w:type="spellStart"/>
            <w:r w:rsidRPr="000A7798">
              <w:t>syml</w:t>
            </w:r>
            <w:proofErr w:type="spellEnd"/>
            <w:r w:rsidRPr="000A7798">
              <w:t xml:space="preserve"> </w:t>
            </w:r>
            <w:proofErr w:type="spellStart"/>
            <w:r w:rsidRPr="000A7798">
              <w:t>iawn</w:t>
            </w:r>
            <w:proofErr w:type="spellEnd"/>
            <w:r w:rsidRPr="000A7798">
              <w:t xml:space="preserve"> </w:t>
            </w:r>
          </w:p>
        </w:tc>
      </w:tr>
      <w:tr w:rsidR="00632445" w:rsidRPr="000A7798" w:rsidTr="00A703BC">
        <w:trPr>
          <w:cantSplit/>
          <w:trHeight w:val="1134"/>
        </w:trPr>
        <w:tc>
          <w:tcPr>
            <w:tcW w:w="567" w:type="dxa"/>
            <w:vMerge/>
            <w:shd w:val="clear" w:color="auto" w:fill="auto"/>
          </w:tcPr>
          <w:p w:rsidR="00632445" w:rsidRPr="000A7798" w:rsidRDefault="00632445" w:rsidP="00A703BC">
            <w:pPr>
              <w:spacing w:after="0" w:line="240" w:lineRule="auto"/>
            </w:pPr>
          </w:p>
        </w:tc>
        <w:tc>
          <w:tcPr>
            <w:tcW w:w="851" w:type="dxa"/>
            <w:shd w:val="clear" w:color="auto" w:fill="auto"/>
            <w:textDirection w:val="btLr"/>
          </w:tcPr>
          <w:p w:rsidR="00632445" w:rsidRPr="000A7798" w:rsidRDefault="00632445" w:rsidP="00A703BC">
            <w:pPr>
              <w:spacing w:after="0" w:line="240" w:lineRule="auto"/>
              <w:ind w:left="113" w:right="113"/>
              <w:jc w:val="center"/>
              <w:rPr>
                <w:b/>
              </w:rPr>
            </w:pPr>
            <w:r w:rsidRPr="000A7798">
              <w:rPr>
                <w:b/>
              </w:rPr>
              <w:t>Dim</w:t>
            </w:r>
          </w:p>
        </w:tc>
        <w:tc>
          <w:tcPr>
            <w:tcW w:w="2410" w:type="dxa"/>
            <w:shd w:val="clear" w:color="auto" w:fill="auto"/>
          </w:tcPr>
          <w:p w:rsidR="00632445" w:rsidRPr="000A7798" w:rsidRDefault="00632445" w:rsidP="00A703BC">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rsidR="00632445" w:rsidRPr="000A7798" w:rsidRDefault="00632445" w:rsidP="00A703BC">
            <w:pPr>
              <w:spacing w:after="0" w:line="240" w:lineRule="auto"/>
            </w:pPr>
          </w:p>
          <w:p w:rsidR="00632445" w:rsidRPr="000A7798" w:rsidRDefault="00632445" w:rsidP="00A703BC">
            <w:pPr>
              <w:spacing w:after="0" w:line="240" w:lineRule="auto"/>
            </w:pPr>
          </w:p>
          <w:p w:rsidR="00632445" w:rsidRPr="000A7798" w:rsidRDefault="00632445" w:rsidP="00A703BC">
            <w:pPr>
              <w:spacing w:after="0" w:line="240" w:lineRule="auto"/>
            </w:pPr>
          </w:p>
        </w:tc>
        <w:tc>
          <w:tcPr>
            <w:tcW w:w="2409" w:type="dxa"/>
            <w:shd w:val="clear" w:color="auto" w:fill="auto"/>
          </w:tcPr>
          <w:p w:rsidR="00632445" w:rsidRPr="000A7798" w:rsidRDefault="00632445" w:rsidP="00A703BC">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rsidR="00632445" w:rsidRPr="000A7798" w:rsidRDefault="00632445" w:rsidP="00A703BC">
            <w:pPr>
              <w:spacing w:after="0" w:line="240" w:lineRule="auto"/>
            </w:pPr>
          </w:p>
        </w:tc>
        <w:tc>
          <w:tcPr>
            <w:tcW w:w="2268" w:type="dxa"/>
            <w:shd w:val="clear" w:color="auto" w:fill="auto"/>
          </w:tcPr>
          <w:p w:rsidR="00632445" w:rsidRPr="000A7798" w:rsidRDefault="00632445" w:rsidP="00A703BC">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rsidR="00632445" w:rsidRPr="000A7798" w:rsidRDefault="00632445" w:rsidP="00A703BC">
            <w:pPr>
              <w:spacing w:after="0" w:line="240" w:lineRule="auto"/>
            </w:pPr>
          </w:p>
        </w:tc>
        <w:tc>
          <w:tcPr>
            <w:tcW w:w="2127" w:type="dxa"/>
            <w:shd w:val="clear" w:color="auto" w:fill="auto"/>
          </w:tcPr>
          <w:p w:rsidR="00632445" w:rsidRPr="000A7798" w:rsidRDefault="00632445" w:rsidP="00A703BC">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rsidR="00632445" w:rsidRPr="000A7798" w:rsidRDefault="00632445" w:rsidP="00A703BC">
            <w:pPr>
              <w:spacing w:after="0" w:line="240" w:lineRule="auto"/>
            </w:pPr>
          </w:p>
        </w:tc>
      </w:tr>
    </w:tbl>
    <w:p w:rsidR="00632445" w:rsidRPr="000A7798" w:rsidRDefault="00632445" w:rsidP="00632445">
      <w:pPr>
        <w:spacing w:after="0" w:line="240" w:lineRule="auto"/>
        <w:rPr>
          <w:rFonts w:ascii="Verdana" w:hAnsi="Verdana"/>
          <w:b/>
          <w:sz w:val="20"/>
          <w:szCs w:val="20"/>
        </w:rPr>
      </w:pPr>
    </w:p>
    <w:p w:rsidR="00632445" w:rsidRPr="003B21C0" w:rsidRDefault="00632445" w:rsidP="00632445">
      <w:pPr>
        <w:spacing w:after="0" w:line="240" w:lineRule="auto"/>
        <w:rPr>
          <w:rFonts w:ascii="Verdana" w:hAnsi="Verdana"/>
          <w:b/>
          <w:i/>
        </w:rPr>
      </w:pPr>
    </w:p>
    <w:p w:rsidR="00632445" w:rsidRPr="00EE0F09" w:rsidRDefault="00632445" w:rsidP="00EE0F09">
      <w:pPr>
        <w:rPr>
          <w:rFonts w:ascii="Verdana" w:hAnsi="Verdana"/>
          <w:sz w:val="24"/>
        </w:rPr>
      </w:pPr>
    </w:p>
    <w:sectPr w:rsidR="00632445" w:rsidRPr="00EE0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Italic-7426-Identi">
    <w:panose1 w:val="00000000000000000000"/>
    <w:charset w:val="00"/>
    <w:family w:val="auto"/>
    <w:notTrueType/>
    <w:pitch w:val="default"/>
    <w:sig w:usb0="00000003" w:usb1="00000000" w:usb2="00000000" w:usb3="00000000" w:csb0="00000001" w:csb1="00000000"/>
  </w:font>
  <w:font w:name="*Verdana-Bold-7424-Identity-H">
    <w:panose1 w:val="00000000000000000000"/>
    <w:charset w:val="00"/>
    <w:family w:val="auto"/>
    <w:notTrueType/>
    <w:pitch w:val="default"/>
    <w:sig w:usb0="00000003" w:usb1="00000000" w:usb2="00000000" w:usb3="00000000" w:csb0="00000001" w:csb1="00000000"/>
  </w:font>
  <w:font w:name="*Calibri-7422-Identity-H">
    <w:panose1 w:val="00000000000000000000"/>
    <w:charset w:val="00"/>
    <w:family w:val="auto"/>
    <w:notTrueType/>
    <w:pitch w:val="default"/>
    <w:sig w:usb0="00000003" w:usb1="00000000" w:usb2="00000000" w:usb3="00000000" w:csb0="00000001" w:csb1="00000000"/>
  </w:font>
  <w:font w:name="*Verdana-BoldItalic-7423-Ident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3C"/>
    <w:multiLevelType w:val="hybridMultilevel"/>
    <w:tmpl w:val="56C8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95E91"/>
    <w:multiLevelType w:val="hybridMultilevel"/>
    <w:tmpl w:val="3B9A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B3669"/>
    <w:multiLevelType w:val="singleLevel"/>
    <w:tmpl w:val="14507F7E"/>
    <w:lvl w:ilvl="0">
      <w:start w:val="1"/>
      <w:numFmt w:val="bullet"/>
      <w:lvlText w:val="▪"/>
      <w:lvlJc w:val="left"/>
      <w:pPr>
        <w:tabs>
          <w:tab w:val="num" w:pos="432"/>
        </w:tabs>
        <w:ind w:left="432" w:hanging="432"/>
      </w:pPr>
      <w:rPr>
        <w:rFonts w:ascii="Tahoma" w:hAnsi="Tahoma" w:cs="Times New Roman" w:hint="default"/>
        <w:sz w:val="18"/>
      </w:rPr>
    </w:lvl>
  </w:abstractNum>
  <w:abstractNum w:abstractNumId="3" w15:restartNumberingAfterBreak="0">
    <w:nsid w:val="49673CAC"/>
    <w:multiLevelType w:val="hybridMultilevel"/>
    <w:tmpl w:val="399A2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CDC302A"/>
    <w:multiLevelType w:val="hybridMultilevel"/>
    <w:tmpl w:val="8C1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118D7"/>
    <w:multiLevelType w:val="hybridMultilevel"/>
    <w:tmpl w:val="D0420E24"/>
    <w:lvl w:ilvl="0" w:tplc="F50EB7CA">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09"/>
    <w:rsid w:val="0000248A"/>
    <w:rsid w:val="000A2495"/>
    <w:rsid w:val="000B0D22"/>
    <w:rsid w:val="001A01C8"/>
    <w:rsid w:val="00481E7D"/>
    <w:rsid w:val="004A2B88"/>
    <w:rsid w:val="005779FD"/>
    <w:rsid w:val="0060792B"/>
    <w:rsid w:val="00632445"/>
    <w:rsid w:val="00846779"/>
    <w:rsid w:val="00C24BC5"/>
    <w:rsid w:val="00EE0F09"/>
    <w:rsid w:val="00EF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8A74"/>
  <w15:chartTrackingRefBased/>
  <w15:docId w15:val="{BC2137BD-3344-4ED0-B461-8ACD321D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AFBC.2AE920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Jenkins</dc:creator>
  <cp:keywords/>
  <dc:description/>
  <cp:lastModifiedBy>Stephanie Jenkins</cp:lastModifiedBy>
  <cp:revision>2</cp:revision>
  <dcterms:created xsi:type="dcterms:W3CDTF">2023-02-08T16:19:00Z</dcterms:created>
  <dcterms:modified xsi:type="dcterms:W3CDTF">2023-02-08T16:19:00Z</dcterms:modified>
</cp:coreProperties>
</file>