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4285" w:rsidRDefault="00824285">
      <w:pPr>
        <w:jc w:val="center"/>
        <w:rPr>
          <w:rFonts w:ascii="Calibri" w:eastAsia="Calibri" w:hAnsi="Calibri" w:cs="Calibri"/>
          <w:b/>
          <w:sz w:val="36"/>
          <w:szCs w:val="36"/>
        </w:rPr>
      </w:pPr>
      <w:bookmarkStart w:id="0" w:name="_heading=h.gjdgxs" w:colFirst="0" w:colLast="0"/>
      <w:bookmarkStart w:id="1" w:name="_GoBack"/>
      <w:bookmarkEnd w:id="0"/>
      <w:bookmarkEnd w:id="1"/>
    </w:p>
    <w:p w:rsidR="00824285" w:rsidRDefault="001E1AEE">
      <w:pPr>
        <w:jc w:val="center"/>
        <w:rPr>
          <w:rFonts w:ascii="Calibri" w:eastAsia="Calibri" w:hAnsi="Calibri" w:cs="Calibri"/>
          <w:b/>
          <w:sz w:val="36"/>
          <w:szCs w:val="36"/>
        </w:rPr>
      </w:pPr>
      <w:r>
        <w:rPr>
          <w:noProof/>
        </w:rPr>
        <w:drawing>
          <wp:inline distT="0" distB="0" distL="0" distR="0">
            <wp:extent cx="1485900" cy="700350"/>
            <wp:effectExtent l="0" t="0" r="0" b="0"/>
            <wp:docPr id="10" name="image1.jpg" descr="http://www.deeside.ac.uk/staffupdate/july2013/img/cambria.jpg"/>
            <wp:cNvGraphicFramePr/>
            <a:graphic xmlns:a="http://schemas.openxmlformats.org/drawingml/2006/main">
              <a:graphicData uri="http://schemas.openxmlformats.org/drawingml/2006/picture">
                <pic:pic xmlns:pic="http://schemas.openxmlformats.org/drawingml/2006/picture">
                  <pic:nvPicPr>
                    <pic:cNvPr id="0" name="image1.jpg" descr="http://www.deeside.ac.uk/staffupdate/july2013/img/cambria.jpg"/>
                    <pic:cNvPicPr preferRelativeResize="0"/>
                  </pic:nvPicPr>
                  <pic:blipFill>
                    <a:blip r:embed="rId8"/>
                    <a:srcRect/>
                    <a:stretch>
                      <a:fillRect/>
                    </a:stretch>
                  </pic:blipFill>
                  <pic:spPr>
                    <a:xfrm>
                      <a:off x="0" y="0"/>
                      <a:ext cx="1485900" cy="700350"/>
                    </a:xfrm>
                    <a:prstGeom prst="rect">
                      <a:avLst/>
                    </a:prstGeom>
                    <a:ln/>
                  </pic:spPr>
                </pic:pic>
              </a:graphicData>
            </a:graphic>
          </wp:inline>
        </w:drawing>
      </w:r>
    </w:p>
    <w:p w:rsidR="00824285" w:rsidRDefault="001E1AEE">
      <w:pPr>
        <w:jc w:val="center"/>
      </w:pPr>
      <w:r>
        <w:rPr>
          <w:rFonts w:ascii="Calibri" w:eastAsia="Calibri" w:hAnsi="Calibri" w:cs="Calibri"/>
          <w:b/>
          <w:sz w:val="36"/>
          <w:szCs w:val="36"/>
        </w:rPr>
        <w:t>COLEG CAMBRIA</w:t>
      </w:r>
    </w:p>
    <w:p w:rsidR="00824285" w:rsidRDefault="001E1AEE">
      <w:pPr>
        <w:pStyle w:val="Heading3"/>
        <w:jc w:val="center"/>
      </w:pPr>
      <w:r>
        <w:rPr>
          <w:rFonts w:ascii="Calibri" w:eastAsia="Calibri" w:hAnsi="Calibri" w:cs="Calibri"/>
          <w:sz w:val="32"/>
          <w:szCs w:val="32"/>
        </w:rPr>
        <w:t>JOB DESCRIPTION AND PERSON SPECIFICATION</w:t>
      </w:r>
    </w:p>
    <w:p w:rsidR="00824285" w:rsidRDefault="00824285">
      <w:pPr>
        <w:pStyle w:val="Heading3"/>
      </w:pPr>
    </w:p>
    <w:p w:rsidR="00824285" w:rsidRDefault="001E1AEE">
      <w:pPr>
        <w:pStyle w:val="Heading3"/>
        <w:rPr>
          <w:b w:val="0"/>
          <w:sz w:val="24"/>
          <w:szCs w:val="24"/>
        </w:rPr>
      </w:pPr>
      <w:r>
        <w:rPr>
          <w:sz w:val="24"/>
          <w:szCs w:val="24"/>
        </w:rPr>
        <w:t xml:space="preserve">Job Title: </w:t>
      </w:r>
      <w:r>
        <w:rPr>
          <w:sz w:val="24"/>
          <w:szCs w:val="24"/>
        </w:rPr>
        <w:tab/>
      </w:r>
      <w:r>
        <w:rPr>
          <w:sz w:val="24"/>
          <w:szCs w:val="24"/>
        </w:rPr>
        <w:tab/>
      </w:r>
      <w:r>
        <w:rPr>
          <w:b w:val="0"/>
          <w:sz w:val="24"/>
          <w:szCs w:val="24"/>
        </w:rPr>
        <w:t xml:space="preserve">Head of Learner Services </w:t>
      </w:r>
    </w:p>
    <w:p w:rsidR="00824285" w:rsidRDefault="00824285">
      <w:pPr>
        <w:pStyle w:val="Heading3"/>
        <w:rPr>
          <w:sz w:val="24"/>
          <w:szCs w:val="24"/>
        </w:rPr>
      </w:pPr>
    </w:p>
    <w:p w:rsidR="00824285" w:rsidRDefault="001E1AEE">
      <w:pPr>
        <w:pStyle w:val="Heading3"/>
        <w:rPr>
          <w:b w:val="0"/>
          <w:sz w:val="24"/>
          <w:szCs w:val="24"/>
        </w:rPr>
      </w:pPr>
      <w:r>
        <w:rPr>
          <w:sz w:val="24"/>
          <w:szCs w:val="24"/>
        </w:rPr>
        <w:t xml:space="preserve">Reports to: </w:t>
      </w:r>
      <w:r>
        <w:rPr>
          <w:sz w:val="24"/>
          <w:szCs w:val="24"/>
        </w:rPr>
        <w:tab/>
      </w:r>
      <w:r>
        <w:rPr>
          <w:sz w:val="24"/>
          <w:szCs w:val="24"/>
        </w:rPr>
        <w:tab/>
      </w:r>
      <w:r>
        <w:rPr>
          <w:b w:val="0"/>
          <w:sz w:val="24"/>
          <w:szCs w:val="24"/>
        </w:rPr>
        <w:t xml:space="preserve">Deputy Chief Executive (People, Experiences and Culture) </w:t>
      </w:r>
    </w:p>
    <w:p w:rsidR="00824285" w:rsidRDefault="00824285"/>
    <w:p w:rsidR="00824285" w:rsidRDefault="001E1AEE">
      <w:pPr>
        <w:rPr>
          <w:rFonts w:ascii="Arial" w:eastAsia="Arial" w:hAnsi="Arial" w:cs="Arial"/>
          <w:sz w:val="24"/>
          <w:szCs w:val="24"/>
        </w:rPr>
      </w:pPr>
      <w:r>
        <w:rPr>
          <w:rFonts w:ascii="Arial" w:eastAsia="Arial" w:hAnsi="Arial" w:cs="Arial"/>
          <w:b/>
          <w:sz w:val="24"/>
          <w:szCs w:val="24"/>
        </w:rPr>
        <w:t>Responsible for:</w:t>
      </w:r>
      <w:r>
        <w:rPr>
          <w:rFonts w:ascii="Arial" w:eastAsia="Arial" w:hAnsi="Arial" w:cs="Arial"/>
          <w:b/>
          <w:sz w:val="24"/>
          <w:szCs w:val="24"/>
        </w:rPr>
        <w:tab/>
      </w:r>
      <w:r>
        <w:rPr>
          <w:rFonts w:ascii="Arial" w:eastAsia="Arial" w:hAnsi="Arial" w:cs="Arial"/>
          <w:sz w:val="24"/>
          <w:szCs w:val="24"/>
        </w:rPr>
        <w:t xml:space="preserve">Student Services Manager, Student Services Team leader and </w:t>
      </w:r>
    </w:p>
    <w:p w:rsidR="00824285" w:rsidRDefault="001E1AEE">
      <w:pPr>
        <w:ind w:left="1440" w:firstLine="720"/>
        <w:rPr>
          <w:rFonts w:ascii="Arial" w:eastAsia="Arial" w:hAnsi="Arial" w:cs="Arial"/>
          <w:sz w:val="24"/>
          <w:szCs w:val="24"/>
        </w:rPr>
      </w:pPr>
      <w:r>
        <w:rPr>
          <w:rFonts w:ascii="Arial" w:eastAsia="Arial" w:hAnsi="Arial" w:cs="Arial"/>
          <w:sz w:val="24"/>
          <w:szCs w:val="24"/>
        </w:rPr>
        <w:t xml:space="preserve">Learner Experience Manager </w:t>
      </w:r>
    </w:p>
    <w:p w:rsidR="00824285" w:rsidRDefault="00824285">
      <w:pPr>
        <w:rPr>
          <w:rFonts w:ascii="Arial" w:eastAsia="Arial" w:hAnsi="Arial" w:cs="Arial"/>
          <w:sz w:val="24"/>
          <w:szCs w:val="24"/>
        </w:rPr>
      </w:pPr>
    </w:p>
    <w:p w:rsidR="00824285" w:rsidRDefault="001E1AEE">
      <w:pPr>
        <w:ind w:left="2160" w:hanging="2160"/>
        <w:rPr>
          <w:rFonts w:ascii="Arial" w:eastAsia="Arial" w:hAnsi="Arial" w:cs="Arial"/>
          <w:i/>
          <w:sz w:val="24"/>
          <w:szCs w:val="24"/>
        </w:rPr>
      </w:pPr>
      <w:r>
        <w:rPr>
          <w:rFonts w:ascii="Arial" w:eastAsia="Arial" w:hAnsi="Arial" w:cs="Arial"/>
          <w:b/>
          <w:sz w:val="24"/>
          <w:szCs w:val="24"/>
        </w:rPr>
        <w:t xml:space="preserve">Salary range: </w:t>
      </w:r>
      <w:r>
        <w:rPr>
          <w:rFonts w:ascii="Arial" w:eastAsia="Arial" w:hAnsi="Arial" w:cs="Arial"/>
          <w:b/>
          <w:sz w:val="24"/>
          <w:szCs w:val="24"/>
        </w:rPr>
        <w:tab/>
      </w:r>
      <w:r>
        <w:rPr>
          <w:rFonts w:ascii="Arial" w:eastAsia="Arial" w:hAnsi="Arial" w:cs="Arial"/>
          <w:sz w:val="24"/>
          <w:szCs w:val="24"/>
        </w:rPr>
        <w:t>Mgt Spine 11-15</w:t>
      </w:r>
    </w:p>
    <w:p w:rsidR="00824285" w:rsidRDefault="001E1AEE">
      <w:pPr>
        <w:rPr>
          <w:rFonts w:ascii="Arial" w:eastAsia="Arial" w:hAnsi="Arial" w:cs="Arial"/>
          <w:sz w:val="24"/>
          <w:szCs w:val="24"/>
        </w:rPr>
      </w:pPr>
      <w:r>
        <w:rPr>
          <w:rFonts w:ascii="Arial" w:eastAsia="Arial" w:hAnsi="Arial" w:cs="Arial"/>
          <w:sz w:val="24"/>
          <w:szCs w:val="24"/>
        </w:rPr>
        <w:t>-----------------------------------------------------------------------------------------------------------------</w:t>
      </w:r>
    </w:p>
    <w:p w:rsidR="00824285" w:rsidRDefault="00824285">
      <w:pPr>
        <w:rPr>
          <w:rFonts w:ascii="Arial" w:eastAsia="Arial" w:hAnsi="Arial" w:cs="Arial"/>
          <w:b/>
          <w:sz w:val="21"/>
          <w:szCs w:val="21"/>
        </w:rPr>
      </w:pPr>
    </w:p>
    <w:p w:rsidR="00824285" w:rsidRDefault="001E1AEE">
      <w:pPr>
        <w:rPr>
          <w:rFonts w:ascii="Arial" w:eastAsia="Arial" w:hAnsi="Arial" w:cs="Arial"/>
          <w:b/>
          <w:sz w:val="22"/>
          <w:szCs w:val="22"/>
        </w:rPr>
      </w:pPr>
      <w:r>
        <w:rPr>
          <w:rFonts w:ascii="Arial" w:eastAsia="Arial" w:hAnsi="Arial" w:cs="Arial"/>
          <w:b/>
          <w:sz w:val="22"/>
          <w:szCs w:val="22"/>
        </w:rPr>
        <w:t>Main Purpose of Job:-</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Arial" w:eastAsia="Arial" w:hAnsi="Arial" w:cs="Arial"/>
          <w:sz w:val="22"/>
          <w:szCs w:val="22"/>
        </w:rPr>
      </w:pPr>
      <w:r>
        <w:rPr>
          <w:rFonts w:ascii="Arial" w:eastAsia="Arial" w:hAnsi="Arial" w:cs="Arial"/>
          <w:sz w:val="22"/>
          <w:szCs w:val="22"/>
        </w:rPr>
        <w:t>To be accountable for the overall leadership, management, coordination, development and delivery of a high quality centralised Learner Services provision which includes careers education, information, advice and guidance, welfare, student finance, learner enrichment, student voice and safeguarding.</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Arial" w:eastAsia="Arial" w:hAnsi="Arial" w:cs="Arial"/>
          <w:sz w:val="22"/>
          <w:szCs w:val="22"/>
        </w:rPr>
      </w:pPr>
      <w:r>
        <w:rPr>
          <w:rFonts w:ascii="Arial" w:eastAsia="Arial" w:hAnsi="Arial" w:cs="Arial"/>
          <w:sz w:val="22"/>
          <w:szCs w:val="22"/>
        </w:rPr>
        <w:t>To act as the College’s Designated Safeguarding Person/Designated Safeguarding Lead and be accountable for ensuring the safeguarding of students in accordance with statutory guidance.</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Arial" w:eastAsia="Arial" w:hAnsi="Arial" w:cs="Arial"/>
          <w:sz w:val="22"/>
          <w:szCs w:val="22"/>
        </w:rPr>
      </w:pPr>
      <w:r>
        <w:rPr>
          <w:rFonts w:ascii="Arial" w:eastAsia="Arial" w:hAnsi="Arial" w:cs="Arial"/>
          <w:sz w:val="22"/>
          <w:szCs w:val="22"/>
        </w:rPr>
        <w:t>To act as Single Point of Contact (SPOC) Single Point of Contact for Prevent Concerns (SPOC), in accordance with the Prevent Duty (2015)</w:t>
      </w:r>
    </w:p>
    <w:p w:rsidR="00824285" w:rsidRDefault="001E1AEE">
      <w:pPr>
        <w:jc w:val="both"/>
        <w:rPr>
          <w:rFonts w:ascii="Arial" w:eastAsia="Arial" w:hAnsi="Arial" w:cs="Arial"/>
          <w:sz w:val="22"/>
          <w:szCs w:val="22"/>
        </w:rPr>
      </w:pPr>
      <w:r>
        <w:rPr>
          <w:rFonts w:ascii="Arial" w:eastAsia="Arial" w:hAnsi="Arial" w:cs="Arial"/>
          <w:sz w:val="22"/>
          <w:szCs w:val="22"/>
        </w:rPr>
        <w:t>This is an inspirational role to drive the provision of learner support across the Directorate/College, demonstrating the attributes and behaviours of the Nolan Principles of selflessness, integrity, objectivity, accountability, openness, honesty and leadership, as well as observing the principles of the Code of Good Governance for Colleges in Wales of being respectful, professional, prudent and committed, and enthusiastic about good governance.</w:t>
      </w:r>
    </w:p>
    <w:p w:rsidR="00824285" w:rsidRDefault="00824285">
      <w:pPr>
        <w:rPr>
          <w:rFonts w:ascii="Arial" w:eastAsia="Arial" w:hAnsi="Arial" w:cs="Arial"/>
          <w:sz w:val="22"/>
          <w:szCs w:val="22"/>
        </w:rPr>
      </w:pPr>
    </w:p>
    <w:p w:rsidR="00824285" w:rsidRDefault="001E1AEE">
      <w:pPr>
        <w:jc w:val="both"/>
        <w:rPr>
          <w:rFonts w:ascii="Arial" w:eastAsia="Arial" w:hAnsi="Arial" w:cs="Arial"/>
          <w:sz w:val="22"/>
          <w:szCs w:val="22"/>
        </w:rPr>
      </w:pPr>
      <w:r>
        <w:rPr>
          <w:rFonts w:ascii="Arial" w:eastAsia="Arial" w:hAnsi="Arial" w:cs="Arial"/>
          <w:sz w:val="22"/>
          <w:szCs w:val="22"/>
        </w:rPr>
        <w:t>Support achievement of the College’s and Directorate’s key strategies and objectives by translating strategic requirements into highly effective operational activity, resulting in continuous improvement.</w:t>
      </w:r>
    </w:p>
    <w:p w:rsidR="00824285" w:rsidRDefault="00824285">
      <w:pPr>
        <w:jc w:val="both"/>
        <w:rPr>
          <w:rFonts w:ascii="Arial" w:eastAsia="Arial" w:hAnsi="Arial" w:cs="Arial"/>
          <w:sz w:val="22"/>
          <w:szCs w:val="22"/>
        </w:rPr>
      </w:pPr>
    </w:p>
    <w:p w:rsidR="00824285" w:rsidRDefault="001E1AEE">
      <w:pPr>
        <w:rPr>
          <w:rFonts w:ascii="Arial" w:eastAsia="Arial" w:hAnsi="Arial" w:cs="Arial"/>
          <w:b/>
          <w:sz w:val="22"/>
          <w:szCs w:val="22"/>
        </w:rPr>
      </w:pPr>
      <w:r>
        <w:rPr>
          <w:rFonts w:ascii="Arial" w:eastAsia="Arial" w:hAnsi="Arial" w:cs="Arial"/>
          <w:b/>
          <w:sz w:val="22"/>
          <w:szCs w:val="22"/>
        </w:rPr>
        <w:t xml:space="preserve">                                                                                             </w:t>
      </w:r>
    </w:p>
    <w:p w:rsidR="00824285" w:rsidRDefault="001E1AEE">
      <w:pPr>
        <w:spacing w:after="200" w:line="276" w:lineRule="auto"/>
        <w:rPr>
          <w:rFonts w:ascii="Arial" w:eastAsia="Arial" w:hAnsi="Arial" w:cs="Arial"/>
          <w:b/>
          <w:sz w:val="22"/>
          <w:szCs w:val="22"/>
        </w:rPr>
      </w:pPr>
      <w:r>
        <w:rPr>
          <w:rFonts w:ascii="Arial" w:eastAsia="Arial" w:hAnsi="Arial" w:cs="Arial"/>
          <w:b/>
          <w:sz w:val="22"/>
          <w:szCs w:val="22"/>
        </w:rPr>
        <w:t>Responsibilities and accountabilities:</w:t>
      </w:r>
    </w:p>
    <w:p w:rsidR="00824285" w:rsidRDefault="001E1AEE">
      <w:pPr>
        <w:spacing w:after="200" w:line="276" w:lineRule="auto"/>
        <w:rPr>
          <w:rFonts w:ascii="Arial" w:eastAsia="Arial" w:hAnsi="Arial" w:cs="Arial"/>
          <w:sz w:val="22"/>
          <w:szCs w:val="22"/>
        </w:rPr>
      </w:pPr>
      <w:r>
        <w:rPr>
          <w:rFonts w:ascii="Arial" w:eastAsia="Arial" w:hAnsi="Arial" w:cs="Arial"/>
          <w:sz w:val="22"/>
          <w:szCs w:val="22"/>
        </w:rPr>
        <w:t xml:space="preserve">Ensure, as a member of SMT, close liaison and co-operation with other members to deliver the College’s strategic plan and key objectives.  </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sz w:val="22"/>
          <w:szCs w:val="22"/>
        </w:rPr>
      </w:pPr>
      <w:r>
        <w:rPr>
          <w:rFonts w:ascii="Arial" w:eastAsia="Arial" w:hAnsi="Arial" w:cs="Arial"/>
          <w:sz w:val="22"/>
          <w:szCs w:val="22"/>
        </w:rPr>
        <w:t xml:space="preserve"> </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sz w:val="22"/>
          <w:szCs w:val="22"/>
        </w:rPr>
      </w:pPr>
      <w:r>
        <w:rPr>
          <w:rFonts w:ascii="Arial" w:eastAsia="Arial" w:hAnsi="Arial" w:cs="Arial"/>
          <w:sz w:val="22"/>
          <w:szCs w:val="22"/>
        </w:rPr>
        <w:lastRenderedPageBreak/>
        <w:t xml:space="preserve">As a member of SMT, to make a significant contribution to the production of the   annual Self-Assessment Report, Strategic Plan and associated continuous improvement action plans, to ensure successful outcomes from external inspection and quality assessment. </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Arial" w:eastAsia="Arial" w:hAnsi="Arial" w:cs="Arial"/>
          <w:sz w:val="22"/>
          <w:szCs w:val="22"/>
        </w:rPr>
      </w:pPr>
      <w:r>
        <w:rPr>
          <w:rFonts w:ascii="Arial" w:eastAsia="Arial" w:hAnsi="Arial" w:cs="Arial"/>
          <w:sz w:val="22"/>
          <w:szCs w:val="22"/>
        </w:rPr>
        <w:t>Lead the Learner Services teams ensuring that staff are managed, trained, and motivated to meet the objectives and priorities of the College.</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jc w:val="both"/>
        <w:rPr>
          <w:rFonts w:ascii="Arial" w:eastAsia="Arial" w:hAnsi="Arial" w:cs="Arial"/>
          <w:sz w:val="22"/>
          <w:szCs w:val="22"/>
        </w:rPr>
      </w:pPr>
      <w:r>
        <w:rPr>
          <w:rFonts w:ascii="Arial" w:eastAsia="Arial" w:hAnsi="Arial" w:cs="Arial"/>
          <w:sz w:val="22"/>
          <w:szCs w:val="22"/>
        </w:rPr>
        <w:t>Develop and lead a centrally managed learner services function which meets the needs of all learners and provides a high quality service to all visitors and stakeholders, across all campuses.</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sz w:val="22"/>
          <w:szCs w:val="22"/>
        </w:rPr>
      </w:pPr>
      <w:r>
        <w:rPr>
          <w:rFonts w:ascii="Arial" w:eastAsia="Arial" w:hAnsi="Arial" w:cs="Arial"/>
          <w:sz w:val="22"/>
          <w:szCs w:val="22"/>
        </w:rPr>
        <w:t>Set and implement the strategic direction of the service; reshaping services as required to maintain capacity to meet increasing and changing student demand, develop new services and modes of support through an ethos of co-production and student voice.</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76" w:lineRule="auto"/>
        <w:jc w:val="both"/>
        <w:rPr>
          <w:rFonts w:ascii="Arial" w:eastAsia="Arial" w:hAnsi="Arial" w:cs="Arial"/>
          <w:sz w:val="22"/>
          <w:szCs w:val="22"/>
        </w:rPr>
      </w:pPr>
      <w:r>
        <w:rPr>
          <w:rFonts w:ascii="Arial" w:eastAsia="Arial" w:hAnsi="Arial" w:cs="Arial"/>
          <w:sz w:val="22"/>
          <w:szCs w:val="22"/>
        </w:rPr>
        <w:t>Provide advice and support to staff on child welfare and child protection matters, representing the College in strategy discussions and inter-agency meetings, and/or to support other staff to do so, in accordance with statutory requirements.</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76" w:lineRule="auto"/>
        <w:jc w:val="both"/>
        <w:rPr>
          <w:rFonts w:ascii="Arial" w:eastAsia="Arial" w:hAnsi="Arial" w:cs="Arial"/>
          <w:sz w:val="22"/>
          <w:szCs w:val="22"/>
        </w:rPr>
      </w:pPr>
      <w:r>
        <w:rPr>
          <w:rFonts w:ascii="Arial" w:eastAsia="Arial" w:hAnsi="Arial" w:cs="Arial"/>
          <w:sz w:val="22"/>
          <w:szCs w:val="22"/>
        </w:rPr>
        <w:t>Lead and provide oversight to the work of Student Services Manager and College Safeguarding Co-ordinator ensuring the coordination and management of safeguarding processes including liaison with other relevant agencies where appropriate.</w:t>
      </w:r>
    </w:p>
    <w:p w:rsidR="00824285" w:rsidRDefault="001E1AEE">
      <w:pPr>
        <w:rPr>
          <w:rFonts w:ascii="Arial" w:eastAsia="Arial" w:hAnsi="Arial" w:cs="Arial"/>
          <w:sz w:val="22"/>
          <w:szCs w:val="22"/>
        </w:rPr>
      </w:pPr>
      <w:r>
        <w:rPr>
          <w:rFonts w:ascii="Arial" w:eastAsia="Arial" w:hAnsi="Arial" w:cs="Arial"/>
          <w:sz w:val="22"/>
          <w:szCs w:val="22"/>
        </w:rPr>
        <w:t xml:space="preserve">Accountable for the provision of student residential accommodation at Coleg Cambria Llysfasi in accordance with CIW standards ensuring the quality of the accommodation is effective and in line with inspections.       </w:t>
      </w:r>
      <w:r>
        <w:rPr>
          <w:sz w:val="22"/>
          <w:szCs w:val="22"/>
        </w:rPr>
        <w:t xml:space="preserve"> </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76" w:lineRule="auto"/>
        <w:jc w:val="both"/>
        <w:rPr>
          <w:rFonts w:ascii="Arial" w:eastAsia="Arial" w:hAnsi="Arial" w:cs="Arial"/>
          <w:sz w:val="22"/>
          <w:szCs w:val="22"/>
        </w:rPr>
      </w:pPr>
      <w:r>
        <w:rPr>
          <w:rFonts w:ascii="Arial" w:eastAsia="Arial" w:hAnsi="Arial" w:cs="Arial"/>
          <w:sz w:val="22"/>
          <w:szCs w:val="22"/>
        </w:rPr>
        <w:t>Develop and fully embed quality standards and service level agreements for Learner Services, ensuring these are maintained and the effectiveness monitored and reviewed.</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76" w:lineRule="auto"/>
        <w:jc w:val="both"/>
        <w:rPr>
          <w:rFonts w:ascii="Arial" w:eastAsia="Arial" w:hAnsi="Arial" w:cs="Arial"/>
          <w:sz w:val="22"/>
          <w:szCs w:val="22"/>
        </w:rPr>
      </w:pPr>
      <w:r>
        <w:rPr>
          <w:rFonts w:ascii="Arial" w:eastAsia="Arial" w:hAnsi="Arial" w:cs="Arial"/>
          <w:sz w:val="22"/>
          <w:szCs w:val="22"/>
        </w:rPr>
        <w:t>Lead the development and delivery of a range of quality accreditations by continuous development activity within the area of Learner Services.</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76" w:lineRule="auto"/>
        <w:jc w:val="both"/>
        <w:rPr>
          <w:rFonts w:ascii="Arial" w:eastAsia="Arial" w:hAnsi="Arial" w:cs="Arial"/>
          <w:sz w:val="22"/>
          <w:szCs w:val="22"/>
        </w:rPr>
      </w:pPr>
      <w:r>
        <w:rPr>
          <w:rFonts w:ascii="Arial" w:eastAsia="Arial" w:hAnsi="Arial" w:cs="Arial"/>
          <w:sz w:val="22"/>
          <w:szCs w:val="22"/>
        </w:rPr>
        <w:t>Ensure effective delivery of a diverse range of learner-centred, Careers, Education, Information, Advice and Guidance services which impacts positively on the learners experience and the meeting of their aspirations, including moving to high quality external destinations, supported by the successful embedding of the Gatsby Benchmarks.</w:t>
      </w:r>
    </w:p>
    <w:p w:rsidR="00824285" w:rsidRDefault="001E1AEE">
      <w:pPr>
        <w:jc w:val="both"/>
        <w:rPr>
          <w:rFonts w:ascii="Arial" w:eastAsia="Arial" w:hAnsi="Arial" w:cs="Arial"/>
          <w:sz w:val="22"/>
          <w:szCs w:val="22"/>
        </w:rPr>
      </w:pPr>
      <w:r>
        <w:rPr>
          <w:rFonts w:ascii="Arial" w:eastAsia="Arial" w:hAnsi="Arial" w:cs="Arial"/>
          <w:sz w:val="22"/>
          <w:szCs w:val="22"/>
        </w:rPr>
        <w:t>Maintain a high level of understanding as to relevant safeguarding legislation and be best placed to ensure the College policies and procedures are compliant, as part of leading the  College’s safeguarding team.</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line="276" w:lineRule="auto"/>
        <w:jc w:val="both"/>
        <w:rPr>
          <w:rFonts w:ascii="Arial" w:eastAsia="Arial" w:hAnsi="Arial" w:cs="Arial"/>
          <w:color w:val="0F1621"/>
          <w:sz w:val="22"/>
          <w:szCs w:val="22"/>
        </w:rPr>
      </w:pPr>
      <w:r>
        <w:rPr>
          <w:rFonts w:ascii="Arial" w:eastAsia="Arial" w:hAnsi="Arial" w:cs="Arial"/>
          <w:color w:val="0F1621"/>
          <w:sz w:val="22"/>
          <w:szCs w:val="22"/>
        </w:rPr>
        <w:t>Ensure tracking, recording and reviewing systems are developed, maintained and monitored to enable consistent, accurate, readily available data of the Learner Services function.</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sz w:val="22"/>
          <w:szCs w:val="22"/>
        </w:rPr>
      </w:pPr>
      <w:r>
        <w:rPr>
          <w:rFonts w:ascii="Arial" w:eastAsia="Arial" w:hAnsi="Arial" w:cs="Arial"/>
          <w:sz w:val="22"/>
          <w:szCs w:val="22"/>
        </w:rPr>
        <w:t xml:space="preserve">Proactively support staff with students at risk, attending risk meetings and supporting the Mental Health &amp; Wellbeing Practitioner and wider College in complex cases. To ensure policies are implemented effectively and to raise awareness across the institution when such policies should be implemented and how this should be done. </w:t>
      </w:r>
    </w:p>
    <w:p w:rsidR="00824285" w:rsidRDefault="0082428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720"/>
        <w:jc w:val="both"/>
        <w:rPr>
          <w:rFonts w:ascii="Arial" w:eastAsia="Arial" w:hAnsi="Arial" w:cs="Arial"/>
          <w:sz w:val="22"/>
          <w:szCs w:val="22"/>
          <w:highlight w:val="yellow"/>
        </w:rPr>
      </w:pP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sz w:val="22"/>
          <w:szCs w:val="22"/>
        </w:rPr>
      </w:pPr>
      <w:r>
        <w:rPr>
          <w:rFonts w:ascii="Arial" w:eastAsia="Arial" w:hAnsi="Arial" w:cs="Arial"/>
          <w:sz w:val="22"/>
          <w:szCs w:val="22"/>
        </w:rPr>
        <w:lastRenderedPageBreak/>
        <w:t xml:space="preserve">Manage relevant budgets for learning/study support and ensure that agreed funds are claimed, in accordance with funding agency requirements; audit compliance requirements and Local Authority/Welsh Government agreements to commission places for learners with high needs. </w:t>
      </w:r>
    </w:p>
    <w:p w:rsidR="00824285" w:rsidRDefault="0082428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720"/>
        <w:rPr>
          <w:rFonts w:ascii="Arial" w:eastAsia="Arial" w:hAnsi="Arial" w:cs="Arial"/>
          <w:sz w:val="22"/>
          <w:szCs w:val="22"/>
        </w:rPr>
      </w:pP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sz w:val="22"/>
          <w:szCs w:val="22"/>
        </w:rPr>
      </w:pPr>
      <w:r>
        <w:rPr>
          <w:rFonts w:ascii="Arial" w:eastAsia="Arial" w:hAnsi="Arial" w:cs="Arial"/>
          <w:sz w:val="22"/>
          <w:szCs w:val="22"/>
        </w:rPr>
        <w:t xml:space="preserve">Record and submit accurate information for funding claims to maximise funding capacity for student support and well being services ensuring that systems are in place to effectively monitor, track and record support in line with regulatory and funding body requirements. </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sz w:val="22"/>
          <w:szCs w:val="22"/>
          <w:u w:val="single"/>
        </w:rPr>
      </w:pPr>
      <w:r>
        <w:rPr>
          <w:rFonts w:ascii="Arial" w:eastAsia="Arial" w:hAnsi="Arial" w:cs="Arial"/>
          <w:sz w:val="22"/>
          <w:szCs w:val="22"/>
          <w:u w:val="single"/>
        </w:rPr>
        <w:t xml:space="preserve"> </w:t>
      </w:r>
    </w:p>
    <w:p w:rsidR="00824285" w:rsidRDefault="001E1AEE">
      <w:pPr>
        <w:spacing w:after="200" w:line="276" w:lineRule="auto"/>
        <w:rPr>
          <w:rFonts w:ascii="Arial" w:eastAsia="Arial" w:hAnsi="Arial" w:cs="Arial"/>
          <w:b/>
        </w:rPr>
      </w:pPr>
      <w:r>
        <w:rPr>
          <w:rFonts w:ascii="Arial" w:eastAsia="Arial" w:hAnsi="Arial" w:cs="Arial"/>
          <w:b/>
          <w:sz w:val="22"/>
          <w:szCs w:val="22"/>
        </w:rPr>
        <w:t> Leadership:</w:t>
      </w:r>
    </w:p>
    <w:p w:rsidR="00824285" w:rsidRDefault="001E1AEE">
      <w:pPr>
        <w:numPr>
          <w:ilvl w:val="0"/>
          <w:numId w:val="3"/>
        </w:numPr>
        <w:spacing w:line="276" w:lineRule="auto"/>
        <w:jc w:val="both"/>
        <w:rPr>
          <w:sz w:val="22"/>
          <w:szCs w:val="22"/>
        </w:rPr>
      </w:pPr>
      <w:r>
        <w:rPr>
          <w:rFonts w:ascii="Arial" w:eastAsia="Arial" w:hAnsi="Arial" w:cs="Arial"/>
          <w:sz w:val="22"/>
          <w:szCs w:val="22"/>
        </w:rPr>
        <w:t>Undertake the responsibilities of a line manager for direct reports within a designated area, including:-</w:t>
      </w:r>
    </w:p>
    <w:p w:rsidR="00824285" w:rsidRDefault="001E1AEE">
      <w:pPr>
        <w:numPr>
          <w:ilvl w:val="1"/>
          <w:numId w:val="3"/>
        </w:numPr>
        <w:spacing w:line="276" w:lineRule="auto"/>
        <w:jc w:val="both"/>
        <w:rPr>
          <w:sz w:val="22"/>
          <w:szCs w:val="22"/>
        </w:rPr>
      </w:pPr>
      <w:r>
        <w:rPr>
          <w:rFonts w:ascii="Arial" w:eastAsia="Arial" w:hAnsi="Arial" w:cs="Arial"/>
          <w:sz w:val="22"/>
          <w:szCs w:val="22"/>
        </w:rPr>
        <w:t>Complete recruitment and selection as appropriate to meet the needs of the sub-directorate.</w:t>
      </w:r>
    </w:p>
    <w:p w:rsidR="00824285" w:rsidRDefault="001E1AEE">
      <w:pPr>
        <w:numPr>
          <w:ilvl w:val="1"/>
          <w:numId w:val="3"/>
        </w:numPr>
        <w:spacing w:line="276" w:lineRule="auto"/>
        <w:rPr>
          <w:rFonts w:ascii="Arial" w:eastAsia="Arial" w:hAnsi="Arial" w:cs="Arial"/>
          <w:sz w:val="22"/>
          <w:szCs w:val="22"/>
        </w:rPr>
      </w:pPr>
      <w:r>
        <w:rPr>
          <w:rFonts w:ascii="Arial" w:eastAsia="Arial" w:hAnsi="Arial" w:cs="Arial"/>
          <w:sz w:val="22"/>
          <w:szCs w:val="22"/>
        </w:rPr>
        <w:t>Ensure completion of induction, probation process and conduct regular 1.2.1’s, staff development, appraisal and performance management.</w:t>
      </w:r>
    </w:p>
    <w:p w:rsidR="00824285" w:rsidRDefault="001E1AEE">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Assist the College in meeting its objectives by actively participating in new initiatives, including, where relevant, being a lead contact for the deployment of staff to deliver provision that lies outside of the Directorate.</w:t>
      </w:r>
    </w:p>
    <w:p w:rsidR="00824285" w:rsidRDefault="001E1AEE">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Identify holistic or individual staff development needs in relation to teaching, learning and assessment and, deliver high quality staff development sessions or arrange support through appropriate training.</w:t>
      </w:r>
    </w:p>
    <w:p w:rsidR="00824285" w:rsidRDefault="001E1AEE">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Create an ethos of continual improvement within staff in relation to teaching, learning and assessment, actively encouraging staff to critically evaluate their own skills, performance, learner achievements and development needs to achieve outstanding performance.</w:t>
      </w:r>
    </w:p>
    <w:p w:rsidR="00824285" w:rsidRDefault="001E1AEE">
      <w:pPr>
        <w:numPr>
          <w:ilvl w:val="0"/>
          <w:numId w:val="1"/>
        </w:numPr>
        <w:spacing w:line="276" w:lineRule="auto"/>
        <w:rPr>
          <w:rFonts w:ascii="Arial" w:eastAsia="Arial" w:hAnsi="Arial" w:cs="Arial"/>
          <w:sz w:val="22"/>
          <w:szCs w:val="22"/>
        </w:rPr>
      </w:pPr>
      <w:r>
        <w:rPr>
          <w:rFonts w:ascii="Arial" w:eastAsia="Arial" w:hAnsi="Arial" w:cs="Arial"/>
          <w:sz w:val="22"/>
          <w:szCs w:val="22"/>
        </w:rPr>
        <w:t>Undertake appropriate roles in accordance with staff disciplinary and grievance procedures, including the role of investigating officer, as required.</w:t>
      </w:r>
    </w:p>
    <w:p w:rsidR="00824285" w:rsidRDefault="001E1AEE">
      <w:pPr>
        <w:numPr>
          <w:ilvl w:val="0"/>
          <w:numId w:val="3"/>
        </w:numPr>
        <w:spacing w:line="276" w:lineRule="auto"/>
        <w:rPr>
          <w:rFonts w:ascii="Arial" w:eastAsia="Arial" w:hAnsi="Arial" w:cs="Arial"/>
          <w:sz w:val="22"/>
          <w:szCs w:val="22"/>
        </w:rPr>
      </w:pPr>
      <w:r>
        <w:rPr>
          <w:rFonts w:ascii="Arial" w:eastAsia="Arial" w:hAnsi="Arial" w:cs="Arial"/>
          <w:sz w:val="22"/>
          <w:szCs w:val="22"/>
        </w:rPr>
        <w:t>Contribute to and attend site meetings, and ensure the effective management of your local site.</w:t>
      </w:r>
    </w:p>
    <w:p w:rsidR="00824285" w:rsidRDefault="001E1AEE">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Ensure adherence to health and safety guidelines and that all safeguarding procedures are followed. </w:t>
      </w:r>
    </w:p>
    <w:p w:rsidR="00824285" w:rsidRDefault="001E1AEE">
      <w:pPr>
        <w:numPr>
          <w:ilvl w:val="0"/>
          <w:numId w:val="2"/>
        </w:numPr>
        <w:spacing w:line="276" w:lineRule="auto"/>
        <w:rPr>
          <w:rFonts w:ascii="Arial" w:eastAsia="Arial" w:hAnsi="Arial" w:cs="Arial"/>
          <w:sz w:val="22"/>
          <w:szCs w:val="22"/>
        </w:rPr>
      </w:pPr>
      <w:bookmarkStart w:id="2" w:name="_heading=h.30j0zll" w:colFirst="0" w:colLast="0"/>
      <w:bookmarkEnd w:id="2"/>
      <w:r>
        <w:rPr>
          <w:rFonts w:ascii="Arial" w:eastAsia="Arial" w:hAnsi="Arial" w:cs="Arial"/>
          <w:sz w:val="22"/>
          <w:szCs w:val="22"/>
        </w:rPr>
        <w:t xml:space="preserve">Perform quality activities as required, to ensure the department meets and/or exceeds quality targets inline with college quality improvement processes </w:t>
      </w:r>
    </w:p>
    <w:p w:rsidR="00824285" w:rsidRDefault="00824285">
      <w:pPr>
        <w:rPr>
          <w:rFonts w:ascii="Arial" w:eastAsia="Arial" w:hAnsi="Arial" w:cs="Arial"/>
          <w:b/>
          <w:sz w:val="22"/>
          <w:szCs w:val="22"/>
        </w:rPr>
      </w:pPr>
    </w:p>
    <w:p w:rsidR="00824285" w:rsidRDefault="001E1AEE">
      <w:pPr>
        <w:rPr>
          <w:rFonts w:ascii="Arial" w:eastAsia="Arial" w:hAnsi="Arial" w:cs="Arial"/>
          <w:b/>
          <w:sz w:val="22"/>
          <w:szCs w:val="22"/>
        </w:rPr>
      </w:pPr>
      <w:r>
        <w:rPr>
          <w:rFonts w:ascii="Arial" w:eastAsia="Arial" w:hAnsi="Arial" w:cs="Arial"/>
          <w:b/>
          <w:sz w:val="22"/>
          <w:szCs w:val="22"/>
        </w:rPr>
        <w:t xml:space="preserve">Special Features: </w:t>
      </w:r>
    </w:p>
    <w:p w:rsidR="00824285" w:rsidRDefault="00824285">
      <w:pPr>
        <w:rPr>
          <w:rFonts w:ascii="Arial" w:eastAsia="Arial" w:hAnsi="Arial" w:cs="Arial"/>
          <w:b/>
          <w:sz w:val="22"/>
          <w:szCs w:val="22"/>
        </w:rPr>
      </w:pPr>
    </w:p>
    <w:p w:rsidR="00824285" w:rsidRDefault="001E1AEE">
      <w:pPr>
        <w:rPr>
          <w:rFonts w:ascii="Arial" w:eastAsia="Arial" w:hAnsi="Arial" w:cs="Arial"/>
          <w:sz w:val="22"/>
          <w:szCs w:val="22"/>
        </w:rPr>
      </w:pPr>
      <w:r>
        <w:rPr>
          <w:rFonts w:ascii="Arial" w:eastAsia="Arial" w:hAnsi="Arial" w:cs="Arial"/>
          <w:sz w:val="22"/>
          <w:szCs w:val="22"/>
        </w:rPr>
        <w:t xml:space="preserve">Prepare and deliver reports to SMT, EMT and Governors on the in-year and summative performance of strategies within the scope of the role. </w:t>
      </w:r>
    </w:p>
    <w:p w:rsidR="00824285" w:rsidRDefault="00824285">
      <w:pPr>
        <w:rPr>
          <w:rFonts w:ascii="Arial" w:eastAsia="Arial" w:hAnsi="Arial" w:cs="Arial"/>
          <w:sz w:val="22"/>
          <w:szCs w:val="22"/>
        </w:rPr>
      </w:pP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sz w:val="22"/>
          <w:szCs w:val="22"/>
        </w:rPr>
      </w:pPr>
      <w:r>
        <w:rPr>
          <w:rFonts w:ascii="Arial" w:eastAsia="Arial" w:hAnsi="Arial" w:cs="Arial"/>
          <w:sz w:val="22"/>
          <w:szCs w:val="22"/>
        </w:rPr>
        <w:t xml:space="preserve">Actively work with Governors as part of the Governor Link Scheme,  </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sz w:val="22"/>
          <w:szCs w:val="22"/>
        </w:rPr>
      </w:pPr>
      <w:r>
        <w:rPr>
          <w:rFonts w:ascii="Arial" w:eastAsia="Arial" w:hAnsi="Arial" w:cs="Arial"/>
          <w:sz w:val="22"/>
          <w:szCs w:val="22"/>
        </w:rPr>
        <w:t xml:space="preserve"> </w:t>
      </w:r>
    </w:p>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sz w:val="22"/>
          <w:szCs w:val="22"/>
        </w:rPr>
      </w:pPr>
      <w:r>
        <w:rPr>
          <w:rFonts w:ascii="Arial" w:eastAsia="Arial" w:hAnsi="Arial" w:cs="Arial"/>
          <w:sz w:val="22"/>
          <w:szCs w:val="22"/>
        </w:rPr>
        <w:t>Attend evening governance committees</w:t>
      </w:r>
    </w:p>
    <w:p w:rsidR="00824285" w:rsidRDefault="00824285">
      <w:pPr>
        <w:rPr>
          <w:rFonts w:ascii="Arial" w:eastAsia="Arial" w:hAnsi="Arial" w:cs="Arial"/>
          <w:b/>
          <w:sz w:val="22"/>
          <w:szCs w:val="22"/>
        </w:rPr>
      </w:pPr>
    </w:p>
    <w:p w:rsidR="00824285" w:rsidRDefault="00824285">
      <w:pPr>
        <w:rPr>
          <w:rFonts w:ascii="Arial" w:eastAsia="Arial" w:hAnsi="Arial" w:cs="Arial"/>
          <w:b/>
          <w:sz w:val="22"/>
          <w:szCs w:val="22"/>
        </w:rPr>
      </w:pPr>
    </w:p>
    <w:p w:rsidR="00824285" w:rsidRDefault="00824285">
      <w:pPr>
        <w:rPr>
          <w:rFonts w:ascii="Arial" w:eastAsia="Arial" w:hAnsi="Arial" w:cs="Arial"/>
          <w:b/>
          <w:sz w:val="22"/>
          <w:szCs w:val="22"/>
        </w:rPr>
      </w:pPr>
    </w:p>
    <w:p w:rsidR="00824285" w:rsidRDefault="00824285">
      <w:pPr>
        <w:rPr>
          <w:rFonts w:ascii="Arial" w:eastAsia="Arial" w:hAnsi="Arial" w:cs="Arial"/>
          <w:b/>
          <w:sz w:val="22"/>
          <w:szCs w:val="22"/>
        </w:rPr>
      </w:pPr>
    </w:p>
    <w:p w:rsidR="00824285" w:rsidRDefault="001E1AEE">
      <w:pPr>
        <w:rPr>
          <w:rFonts w:ascii="Arial" w:eastAsia="Arial" w:hAnsi="Arial" w:cs="Arial"/>
          <w:b/>
          <w:sz w:val="22"/>
          <w:szCs w:val="22"/>
        </w:rPr>
      </w:pPr>
      <w:r>
        <w:rPr>
          <w:rFonts w:ascii="Arial" w:eastAsia="Arial" w:hAnsi="Arial" w:cs="Arial"/>
          <w:b/>
          <w:sz w:val="22"/>
          <w:szCs w:val="22"/>
        </w:rPr>
        <w:t>Miscellaneous:</w:t>
      </w:r>
    </w:p>
    <w:p w:rsidR="00824285" w:rsidRDefault="00824285">
      <w:pPr>
        <w:rPr>
          <w:rFonts w:ascii="Arial" w:eastAsia="Arial" w:hAnsi="Arial" w:cs="Arial"/>
          <w:b/>
          <w:sz w:val="22"/>
          <w:szCs w:val="22"/>
        </w:rPr>
      </w:pPr>
    </w:p>
    <w:p w:rsidR="00824285" w:rsidRDefault="001E1AEE">
      <w:pPr>
        <w:jc w:val="both"/>
        <w:rPr>
          <w:rFonts w:ascii="Arial" w:eastAsia="Arial" w:hAnsi="Arial" w:cs="Arial"/>
          <w:b/>
          <w:sz w:val="22"/>
          <w:szCs w:val="22"/>
        </w:rPr>
      </w:pPr>
      <w:r>
        <w:rPr>
          <w:rFonts w:ascii="Arial" w:eastAsia="Arial" w:hAnsi="Arial" w:cs="Arial"/>
          <w:sz w:val="22"/>
          <w:szCs w:val="22"/>
        </w:rPr>
        <w:t>To safeguard and promote the welfare of children, young people and adults at risk who are students of the College</w:t>
      </w:r>
    </w:p>
    <w:p w:rsidR="00824285" w:rsidRDefault="00824285">
      <w:pPr>
        <w:jc w:val="both"/>
        <w:rPr>
          <w:rFonts w:ascii="Arial" w:eastAsia="Arial" w:hAnsi="Arial" w:cs="Arial"/>
          <w:sz w:val="22"/>
          <w:szCs w:val="22"/>
        </w:rPr>
      </w:pPr>
    </w:p>
    <w:p w:rsidR="00824285" w:rsidRDefault="001E1AEE">
      <w:pPr>
        <w:jc w:val="both"/>
        <w:rPr>
          <w:rFonts w:ascii="Arial" w:eastAsia="Arial" w:hAnsi="Arial" w:cs="Arial"/>
          <w:sz w:val="22"/>
          <w:szCs w:val="22"/>
        </w:rPr>
      </w:pPr>
      <w:r>
        <w:rPr>
          <w:rFonts w:ascii="Arial" w:eastAsia="Arial" w:hAnsi="Arial" w:cs="Arial"/>
          <w:sz w:val="22"/>
          <w:szCs w:val="22"/>
        </w:rPr>
        <w:t>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824285" w:rsidRDefault="00824285">
      <w:pPr>
        <w:ind w:left="-180"/>
        <w:jc w:val="both"/>
        <w:rPr>
          <w:rFonts w:ascii="Arial" w:eastAsia="Arial" w:hAnsi="Arial" w:cs="Arial"/>
          <w:sz w:val="22"/>
          <w:szCs w:val="22"/>
        </w:rPr>
      </w:pPr>
    </w:p>
    <w:p w:rsidR="00824285" w:rsidRDefault="001E1AEE">
      <w:pPr>
        <w:jc w:val="both"/>
        <w:rPr>
          <w:rFonts w:ascii="Arial" w:eastAsia="Arial" w:hAnsi="Arial" w:cs="Arial"/>
          <w:sz w:val="22"/>
          <w:szCs w:val="22"/>
        </w:rPr>
      </w:pPr>
      <w:r>
        <w:rPr>
          <w:rFonts w:ascii="Arial" w:eastAsia="Arial" w:hAnsi="Arial" w:cs="Arial"/>
          <w:sz w:val="22"/>
          <w:szCs w:val="22"/>
        </w:rPr>
        <w:t>You are responsible for applying the College’s Equal Opportunities Policy in your own area of responsibility and in your general conduct.</w:t>
      </w:r>
    </w:p>
    <w:p w:rsidR="00824285" w:rsidRDefault="00824285">
      <w:pPr>
        <w:ind w:left="-180"/>
        <w:jc w:val="both"/>
        <w:rPr>
          <w:rFonts w:ascii="Arial" w:eastAsia="Arial" w:hAnsi="Arial" w:cs="Arial"/>
          <w:sz w:val="22"/>
          <w:szCs w:val="22"/>
        </w:rPr>
      </w:pPr>
    </w:p>
    <w:p w:rsidR="00824285" w:rsidRDefault="001E1AEE">
      <w:pPr>
        <w:jc w:val="both"/>
        <w:rPr>
          <w:rFonts w:ascii="Arial" w:eastAsia="Arial" w:hAnsi="Arial" w:cs="Arial"/>
          <w:sz w:val="22"/>
          <w:szCs w:val="22"/>
        </w:rPr>
      </w:pPr>
      <w:r>
        <w:rPr>
          <w:rFonts w:ascii="Arial" w:eastAsia="Arial" w:hAnsi="Arial" w:cs="Arial"/>
          <w:sz w:val="22"/>
          <w:szCs w:val="22"/>
        </w:rPr>
        <w:t>You have a responsibility to promote high levels of customer care within your own areas of work.</w:t>
      </w:r>
    </w:p>
    <w:p w:rsidR="00824285" w:rsidRDefault="00824285">
      <w:pPr>
        <w:jc w:val="both"/>
        <w:rPr>
          <w:rFonts w:ascii="Arial" w:eastAsia="Arial" w:hAnsi="Arial" w:cs="Arial"/>
          <w:sz w:val="22"/>
          <w:szCs w:val="22"/>
        </w:rPr>
      </w:pPr>
    </w:p>
    <w:p w:rsidR="00824285" w:rsidRDefault="001E1AEE">
      <w:pPr>
        <w:jc w:val="both"/>
        <w:rPr>
          <w:rFonts w:ascii="Arial" w:eastAsia="Arial" w:hAnsi="Arial" w:cs="Arial"/>
          <w:sz w:val="22"/>
          <w:szCs w:val="22"/>
        </w:rPr>
      </w:pPr>
      <w:r>
        <w:rPr>
          <w:rFonts w:ascii="Arial" w:eastAsia="Arial" w:hAnsi="Arial" w:cs="Arial"/>
          <w:sz w:val="22"/>
          <w:szCs w:val="22"/>
        </w:rPr>
        <w:t>You are required to participate in the appraisal process, engaging in the setting of objectives in order to assist in the monitoring of performance and the achievement of personal development.</w:t>
      </w:r>
    </w:p>
    <w:p w:rsidR="00824285" w:rsidRDefault="00824285">
      <w:pPr>
        <w:ind w:left="-180"/>
        <w:jc w:val="both"/>
        <w:rPr>
          <w:rFonts w:ascii="Arial" w:eastAsia="Arial" w:hAnsi="Arial" w:cs="Arial"/>
          <w:sz w:val="22"/>
          <w:szCs w:val="22"/>
        </w:rPr>
      </w:pPr>
    </w:p>
    <w:p w:rsidR="00824285" w:rsidRDefault="001E1AEE">
      <w:pPr>
        <w:jc w:val="both"/>
        <w:rPr>
          <w:rFonts w:ascii="Arial" w:eastAsia="Arial" w:hAnsi="Arial" w:cs="Arial"/>
          <w:sz w:val="22"/>
          <w:szCs w:val="22"/>
        </w:rPr>
      </w:pPr>
      <w:r>
        <w:rPr>
          <w:rFonts w:ascii="Arial" w:eastAsia="Arial" w:hAnsi="Arial" w:cs="Arial"/>
          <w:sz w:val="22"/>
          <w:szCs w:val="22"/>
        </w:rPr>
        <w:t>Such other relevant duties commensurate with the post as may be assigned by your Manager in agreement with you. Such agreement should not be unreasonably withheld.</w:t>
      </w:r>
    </w:p>
    <w:p w:rsidR="00824285" w:rsidRDefault="00824285">
      <w:pPr>
        <w:rPr>
          <w:rFonts w:ascii="Arial" w:eastAsia="Arial" w:hAnsi="Arial" w:cs="Arial"/>
          <w:sz w:val="22"/>
          <w:szCs w:val="22"/>
        </w:rPr>
      </w:pPr>
    </w:p>
    <w:p w:rsidR="00824285" w:rsidRDefault="001E1AEE">
      <w:pPr>
        <w:rPr>
          <w:rFonts w:ascii="Arial" w:eastAsia="Arial" w:hAnsi="Arial" w:cs="Arial"/>
          <w:b/>
          <w:sz w:val="22"/>
          <w:szCs w:val="22"/>
        </w:rPr>
      </w:pPr>
      <w:r>
        <w:rPr>
          <w:rFonts w:ascii="Arial" w:eastAsia="Arial" w:hAnsi="Arial" w:cs="Arial"/>
          <w:b/>
          <w:sz w:val="22"/>
          <w:szCs w:val="22"/>
        </w:rPr>
        <w:t>Review:</w:t>
      </w:r>
    </w:p>
    <w:p w:rsidR="00824285" w:rsidRDefault="00824285">
      <w:pPr>
        <w:rPr>
          <w:rFonts w:ascii="Arial" w:eastAsia="Arial" w:hAnsi="Arial" w:cs="Arial"/>
          <w:b/>
          <w:sz w:val="22"/>
          <w:szCs w:val="22"/>
        </w:rPr>
      </w:pPr>
    </w:p>
    <w:p w:rsidR="00824285" w:rsidRDefault="001E1AEE">
      <w:pPr>
        <w:jc w:val="both"/>
        <w:rPr>
          <w:rFonts w:ascii="Arial" w:eastAsia="Arial" w:hAnsi="Arial" w:cs="Arial"/>
          <w:sz w:val="22"/>
          <w:szCs w:val="22"/>
        </w:rPr>
      </w:pPr>
      <w:r>
        <w:rPr>
          <w:rFonts w:ascii="Arial" w:eastAsia="Arial" w:hAnsi="Arial" w:cs="Arial"/>
          <w:sz w:val="22"/>
          <w:szCs w:val="22"/>
        </w:rPr>
        <w:t xml:space="preserve">This is a description of the job as it is presently constituted. It may be reviewed and updated from time to time to ensure it accurately reflects the job required to be performed, or to incorporate proposed changes. </w:t>
      </w:r>
    </w:p>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Signed: ……………………………………………</w:t>
      </w:r>
      <w:r>
        <w:rPr>
          <w:rFonts w:ascii="Arial" w:eastAsia="Arial" w:hAnsi="Arial" w:cs="Arial"/>
          <w:sz w:val="22"/>
          <w:szCs w:val="22"/>
        </w:rPr>
        <w:tab/>
        <w:t>Date………………….</w:t>
      </w:r>
    </w:p>
    <w:p w:rsidR="00824285" w:rsidRDefault="001E1AEE">
      <w:pPr>
        <w:rPr>
          <w:rFonts w:ascii="Arial" w:eastAsia="Arial" w:hAnsi="Arial" w:cs="Arial"/>
          <w:b/>
          <w:sz w:val="22"/>
          <w:szCs w:val="22"/>
        </w:rPr>
      </w:pPr>
      <w:r>
        <w:rPr>
          <w:rFonts w:ascii="Arial" w:eastAsia="Arial" w:hAnsi="Arial" w:cs="Arial"/>
          <w:b/>
          <w:sz w:val="22"/>
          <w:szCs w:val="22"/>
        </w:rPr>
        <w:t>POSTHOLDER</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824285" w:rsidRDefault="00824285">
      <w:pPr>
        <w:rPr>
          <w:rFonts w:ascii="Arial" w:eastAsia="Arial" w:hAnsi="Arial" w:cs="Arial"/>
          <w:b/>
          <w:sz w:val="22"/>
          <w:szCs w:val="22"/>
        </w:rPr>
      </w:pPr>
    </w:p>
    <w:p w:rsidR="00824285" w:rsidRDefault="001E1AEE">
      <w:pPr>
        <w:rPr>
          <w:rFonts w:ascii="Arial" w:eastAsia="Arial" w:hAnsi="Arial" w:cs="Arial"/>
          <w:b/>
          <w:sz w:val="22"/>
          <w:szCs w:val="22"/>
        </w:rPr>
      </w:pPr>
      <w:r>
        <w:rPr>
          <w:rFonts w:ascii="Arial" w:eastAsia="Arial" w:hAnsi="Arial" w:cs="Arial"/>
          <w:sz w:val="22"/>
          <w:szCs w:val="22"/>
        </w:rPr>
        <w:t>Signed: …………………………………………….           Date…………………..</w:t>
      </w:r>
    </w:p>
    <w:p w:rsidR="00824285" w:rsidRDefault="001E1AEE">
      <w:pPr>
        <w:rPr>
          <w:rFonts w:ascii="Arial" w:eastAsia="Arial" w:hAnsi="Arial" w:cs="Arial"/>
          <w:sz w:val="22"/>
          <w:szCs w:val="22"/>
        </w:rPr>
      </w:pPr>
      <w:r>
        <w:rPr>
          <w:rFonts w:ascii="Arial" w:eastAsia="Arial" w:hAnsi="Arial" w:cs="Arial"/>
          <w:b/>
          <w:sz w:val="22"/>
          <w:szCs w:val="22"/>
        </w:rPr>
        <w:t>HR Advisor</w:t>
      </w:r>
    </w:p>
    <w:p w:rsidR="00824285" w:rsidRDefault="00824285">
      <w:pPr>
        <w:rPr>
          <w:rFonts w:ascii="Arial" w:eastAsia="Arial" w:hAnsi="Arial" w:cs="Arial"/>
          <w:b/>
          <w:sz w:val="22"/>
          <w:szCs w:val="22"/>
        </w:rPr>
      </w:pPr>
      <w:bookmarkStart w:id="3" w:name="_heading=h.m9ehgmkqaoql" w:colFirst="0" w:colLast="0"/>
      <w:bookmarkEnd w:id="3"/>
    </w:p>
    <w:p w:rsidR="00824285" w:rsidRDefault="00824285">
      <w:pPr>
        <w:rPr>
          <w:rFonts w:ascii="Arial" w:eastAsia="Arial" w:hAnsi="Arial" w:cs="Arial"/>
          <w:b/>
          <w:sz w:val="22"/>
          <w:szCs w:val="22"/>
        </w:rPr>
      </w:pPr>
      <w:bookmarkStart w:id="4" w:name="_heading=h.wsgy9cs393cg" w:colFirst="0" w:colLast="0"/>
      <w:bookmarkEnd w:id="4"/>
    </w:p>
    <w:p w:rsidR="00824285" w:rsidRDefault="00824285">
      <w:pPr>
        <w:rPr>
          <w:rFonts w:ascii="Arial" w:eastAsia="Arial" w:hAnsi="Arial" w:cs="Arial"/>
          <w:b/>
          <w:sz w:val="22"/>
          <w:szCs w:val="22"/>
        </w:rPr>
      </w:pPr>
      <w:bookmarkStart w:id="5" w:name="_heading=h.l5em5iufdw73" w:colFirst="0" w:colLast="0"/>
      <w:bookmarkEnd w:id="5"/>
    </w:p>
    <w:p w:rsidR="00824285" w:rsidRDefault="00824285">
      <w:pPr>
        <w:rPr>
          <w:rFonts w:ascii="Arial" w:eastAsia="Arial" w:hAnsi="Arial" w:cs="Arial"/>
          <w:b/>
          <w:sz w:val="22"/>
          <w:szCs w:val="22"/>
        </w:rPr>
      </w:pPr>
      <w:bookmarkStart w:id="6" w:name="_heading=h.p4l5v2vbw1z0" w:colFirst="0" w:colLast="0"/>
      <w:bookmarkEnd w:id="6"/>
    </w:p>
    <w:p w:rsidR="00824285" w:rsidRDefault="00824285">
      <w:pPr>
        <w:rPr>
          <w:rFonts w:ascii="Arial" w:eastAsia="Arial" w:hAnsi="Arial" w:cs="Arial"/>
          <w:b/>
          <w:sz w:val="22"/>
          <w:szCs w:val="22"/>
        </w:rPr>
      </w:pPr>
      <w:bookmarkStart w:id="7" w:name="_heading=h.gugyet31jo2z" w:colFirst="0" w:colLast="0"/>
      <w:bookmarkEnd w:id="7"/>
    </w:p>
    <w:p w:rsidR="00824285" w:rsidRDefault="00824285">
      <w:pPr>
        <w:rPr>
          <w:rFonts w:ascii="Arial" w:eastAsia="Arial" w:hAnsi="Arial" w:cs="Arial"/>
          <w:b/>
          <w:sz w:val="22"/>
          <w:szCs w:val="22"/>
        </w:rPr>
      </w:pPr>
      <w:bookmarkStart w:id="8" w:name="_heading=h.ioc4qa1iltu3" w:colFirst="0" w:colLast="0"/>
      <w:bookmarkEnd w:id="8"/>
    </w:p>
    <w:p w:rsidR="00824285" w:rsidRDefault="00824285">
      <w:pPr>
        <w:rPr>
          <w:rFonts w:ascii="Arial" w:eastAsia="Arial" w:hAnsi="Arial" w:cs="Arial"/>
          <w:b/>
          <w:sz w:val="22"/>
          <w:szCs w:val="22"/>
        </w:rPr>
      </w:pPr>
      <w:bookmarkStart w:id="9" w:name="_heading=h.5x1xvi5npi0m" w:colFirst="0" w:colLast="0"/>
      <w:bookmarkEnd w:id="9"/>
    </w:p>
    <w:p w:rsidR="00824285" w:rsidRDefault="00824285">
      <w:pPr>
        <w:rPr>
          <w:rFonts w:ascii="Arial" w:eastAsia="Arial" w:hAnsi="Arial" w:cs="Arial"/>
          <w:b/>
          <w:sz w:val="22"/>
          <w:szCs w:val="22"/>
        </w:rPr>
      </w:pPr>
      <w:bookmarkStart w:id="10" w:name="_heading=h.bflxzcxeqtur" w:colFirst="0" w:colLast="0"/>
      <w:bookmarkEnd w:id="10"/>
    </w:p>
    <w:p w:rsidR="00824285" w:rsidRDefault="00824285">
      <w:pPr>
        <w:rPr>
          <w:rFonts w:ascii="Arial" w:eastAsia="Arial" w:hAnsi="Arial" w:cs="Arial"/>
          <w:b/>
          <w:sz w:val="22"/>
          <w:szCs w:val="22"/>
        </w:rPr>
      </w:pPr>
      <w:bookmarkStart w:id="11" w:name="_heading=h.d9op9h2trywa" w:colFirst="0" w:colLast="0"/>
      <w:bookmarkEnd w:id="11"/>
    </w:p>
    <w:p w:rsidR="00824285" w:rsidRDefault="00824285">
      <w:pPr>
        <w:rPr>
          <w:rFonts w:ascii="Arial" w:eastAsia="Arial" w:hAnsi="Arial" w:cs="Arial"/>
          <w:b/>
          <w:sz w:val="22"/>
          <w:szCs w:val="22"/>
        </w:rPr>
      </w:pPr>
      <w:bookmarkStart w:id="12" w:name="_heading=h.or3rvlhn04v7" w:colFirst="0" w:colLast="0"/>
      <w:bookmarkEnd w:id="12"/>
    </w:p>
    <w:p w:rsidR="00824285" w:rsidRDefault="00824285">
      <w:pPr>
        <w:rPr>
          <w:rFonts w:ascii="Arial" w:eastAsia="Arial" w:hAnsi="Arial" w:cs="Arial"/>
          <w:b/>
          <w:sz w:val="22"/>
          <w:szCs w:val="22"/>
        </w:rPr>
      </w:pPr>
      <w:bookmarkStart w:id="13" w:name="_heading=h.ki56iubait2b" w:colFirst="0" w:colLast="0"/>
      <w:bookmarkEnd w:id="13"/>
    </w:p>
    <w:p w:rsidR="00824285" w:rsidRDefault="00824285">
      <w:pPr>
        <w:rPr>
          <w:rFonts w:ascii="Arial" w:eastAsia="Arial" w:hAnsi="Arial" w:cs="Arial"/>
          <w:b/>
          <w:sz w:val="22"/>
          <w:szCs w:val="22"/>
        </w:rPr>
      </w:pPr>
      <w:bookmarkStart w:id="14" w:name="_heading=h.jwk28lfl94do" w:colFirst="0" w:colLast="0"/>
      <w:bookmarkEnd w:id="14"/>
    </w:p>
    <w:p w:rsidR="00824285" w:rsidRDefault="00824285">
      <w:pPr>
        <w:rPr>
          <w:rFonts w:ascii="Arial" w:eastAsia="Arial" w:hAnsi="Arial" w:cs="Arial"/>
          <w:b/>
          <w:sz w:val="22"/>
          <w:szCs w:val="22"/>
        </w:rPr>
      </w:pPr>
      <w:bookmarkStart w:id="15" w:name="_heading=h.pq97xafqb07q" w:colFirst="0" w:colLast="0"/>
      <w:bookmarkEnd w:id="15"/>
    </w:p>
    <w:p w:rsidR="00824285" w:rsidRDefault="00824285">
      <w:pPr>
        <w:rPr>
          <w:rFonts w:ascii="Arial" w:eastAsia="Arial" w:hAnsi="Arial" w:cs="Arial"/>
          <w:b/>
          <w:sz w:val="22"/>
          <w:szCs w:val="22"/>
        </w:rPr>
      </w:pPr>
      <w:bookmarkStart w:id="16" w:name="_heading=h.qqzdow5tjmgx" w:colFirst="0" w:colLast="0"/>
      <w:bookmarkEnd w:id="16"/>
    </w:p>
    <w:p w:rsidR="00824285" w:rsidRDefault="00824285">
      <w:pPr>
        <w:rPr>
          <w:rFonts w:ascii="Arial" w:eastAsia="Arial" w:hAnsi="Arial" w:cs="Arial"/>
          <w:b/>
          <w:sz w:val="22"/>
          <w:szCs w:val="22"/>
        </w:rPr>
      </w:pPr>
      <w:bookmarkStart w:id="17" w:name="_heading=h.fdwvq71kqx6t" w:colFirst="0" w:colLast="0"/>
      <w:bookmarkEnd w:id="17"/>
    </w:p>
    <w:p w:rsidR="00824285" w:rsidRDefault="00824285">
      <w:pPr>
        <w:rPr>
          <w:rFonts w:ascii="Arial" w:eastAsia="Arial" w:hAnsi="Arial" w:cs="Arial"/>
          <w:b/>
          <w:sz w:val="22"/>
          <w:szCs w:val="22"/>
        </w:rPr>
      </w:pPr>
      <w:bookmarkStart w:id="18" w:name="_heading=h.bn192mmqo9kp" w:colFirst="0" w:colLast="0"/>
      <w:bookmarkEnd w:id="18"/>
    </w:p>
    <w:p w:rsidR="00824285" w:rsidRDefault="00824285">
      <w:pPr>
        <w:rPr>
          <w:rFonts w:ascii="Arial" w:eastAsia="Arial" w:hAnsi="Arial" w:cs="Arial"/>
          <w:b/>
          <w:sz w:val="22"/>
          <w:szCs w:val="22"/>
        </w:rPr>
      </w:pPr>
      <w:bookmarkStart w:id="19" w:name="_heading=h.a1onts246bah" w:colFirst="0" w:colLast="0"/>
      <w:bookmarkEnd w:id="19"/>
    </w:p>
    <w:p w:rsidR="00824285" w:rsidRDefault="00824285">
      <w:pPr>
        <w:rPr>
          <w:rFonts w:ascii="Arial" w:eastAsia="Arial" w:hAnsi="Arial" w:cs="Arial"/>
          <w:b/>
          <w:sz w:val="22"/>
          <w:szCs w:val="22"/>
        </w:rPr>
      </w:pPr>
      <w:bookmarkStart w:id="20" w:name="_heading=h.djq33yuvewmu" w:colFirst="0" w:colLast="0"/>
      <w:bookmarkEnd w:id="20"/>
    </w:p>
    <w:p w:rsidR="00824285" w:rsidRDefault="00824285">
      <w:pPr>
        <w:rPr>
          <w:rFonts w:ascii="Arial" w:eastAsia="Arial" w:hAnsi="Arial" w:cs="Arial"/>
          <w:b/>
          <w:sz w:val="22"/>
          <w:szCs w:val="22"/>
        </w:rPr>
      </w:pPr>
      <w:bookmarkStart w:id="21" w:name="_heading=h.aapdkd7b2cd2" w:colFirst="0" w:colLast="0"/>
      <w:bookmarkEnd w:id="21"/>
    </w:p>
    <w:p w:rsidR="00824285" w:rsidRDefault="001E1AEE">
      <w:pPr>
        <w:rPr>
          <w:rFonts w:ascii="Arial" w:eastAsia="Arial" w:hAnsi="Arial" w:cs="Arial"/>
          <w:sz w:val="22"/>
          <w:szCs w:val="22"/>
        </w:rPr>
      </w:pPr>
      <w:bookmarkStart w:id="22" w:name="_heading=h.kip6vnu0o4ig" w:colFirst="0" w:colLast="0"/>
      <w:bookmarkEnd w:id="22"/>
      <w:r>
        <w:rPr>
          <w:rFonts w:ascii="Arial" w:eastAsia="Arial" w:hAnsi="Arial" w:cs="Arial"/>
          <w:b/>
          <w:sz w:val="22"/>
          <w:szCs w:val="22"/>
        </w:rPr>
        <w:t>Person Specification</w:t>
      </w:r>
    </w:p>
    <w:p w:rsidR="00824285" w:rsidRDefault="00824285">
      <w:pPr>
        <w:rPr>
          <w:rFonts w:ascii="Arial" w:eastAsia="Arial" w:hAnsi="Arial" w:cs="Arial"/>
          <w:sz w:val="22"/>
          <w:szCs w:val="22"/>
        </w:rPr>
      </w:pPr>
    </w:p>
    <w:tbl>
      <w:tblPr>
        <w:tblStyle w:val="a7"/>
        <w:tblW w:w="10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30"/>
        <w:gridCol w:w="1755"/>
        <w:gridCol w:w="810"/>
        <w:gridCol w:w="1815"/>
        <w:gridCol w:w="1440"/>
        <w:gridCol w:w="1035"/>
        <w:gridCol w:w="1650"/>
        <w:gridCol w:w="1350"/>
      </w:tblGrid>
      <w:tr w:rsidR="00824285">
        <w:trPr>
          <w:trHeight w:val="340"/>
        </w:trPr>
        <w:tc>
          <w:tcPr>
            <w:tcW w:w="2085" w:type="dxa"/>
            <w:gridSpan w:val="2"/>
            <w:vAlign w:val="center"/>
          </w:tcPr>
          <w:p w:rsidR="00824285" w:rsidRDefault="001E1AEE">
            <w:pPr>
              <w:rPr>
                <w:rFonts w:ascii="Arial" w:eastAsia="Arial" w:hAnsi="Arial" w:cs="Arial"/>
                <w:sz w:val="22"/>
                <w:szCs w:val="22"/>
              </w:rPr>
            </w:pPr>
            <w:r>
              <w:rPr>
                <w:rFonts w:ascii="Arial" w:eastAsia="Arial" w:hAnsi="Arial" w:cs="Arial"/>
                <w:b/>
                <w:sz w:val="22"/>
                <w:szCs w:val="22"/>
              </w:rPr>
              <w:t>Attributes</w:t>
            </w:r>
          </w:p>
        </w:tc>
        <w:tc>
          <w:tcPr>
            <w:tcW w:w="810" w:type="dxa"/>
            <w:vAlign w:val="center"/>
          </w:tcPr>
          <w:p w:rsidR="00824285" w:rsidRDefault="001E1AEE">
            <w:pPr>
              <w:rPr>
                <w:rFonts w:ascii="Arial" w:eastAsia="Arial" w:hAnsi="Arial" w:cs="Arial"/>
                <w:sz w:val="22"/>
                <w:szCs w:val="22"/>
              </w:rPr>
            </w:pPr>
            <w:r>
              <w:rPr>
                <w:rFonts w:ascii="Arial" w:eastAsia="Arial" w:hAnsi="Arial" w:cs="Arial"/>
                <w:b/>
                <w:sz w:val="22"/>
                <w:szCs w:val="22"/>
              </w:rPr>
              <w:t>Item</w:t>
            </w:r>
          </w:p>
        </w:tc>
        <w:tc>
          <w:tcPr>
            <w:tcW w:w="4290" w:type="dxa"/>
            <w:gridSpan w:val="3"/>
            <w:vAlign w:val="center"/>
          </w:tcPr>
          <w:p w:rsidR="00824285" w:rsidRDefault="001E1AEE">
            <w:pPr>
              <w:rPr>
                <w:rFonts w:ascii="Arial" w:eastAsia="Arial" w:hAnsi="Arial" w:cs="Arial"/>
                <w:sz w:val="22"/>
                <w:szCs w:val="22"/>
              </w:rPr>
            </w:pPr>
            <w:r>
              <w:rPr>
                <w:rFonts w:ascii="Arial" w:eastAsia="Arial" w:hAnsi="Arial" w:cs="Arial"/>
                <w:b/>
                <w:sz w:val="22"/>
                <w:szCs w:val="22"/>
              </w:rPr>
              <w:t>Relevant Criteria</w:t>
            </w:r>
          </w:p>
        </w:tc>
        <w:tc>
          <w:tcPr>
            <w:tcW w:w="1650" w:type="dxa"/>
            <w:vAlign w:val="center"/>
          </w:tcPr>
          <w:p w:rsidR="00824285" w:rsidRDefault="001E1AEE">
            <w:pPr>
              <w:rPr>
                <w:rFonts w:ascii="Arial" w:eastAsia="Arial" w:hAnsi="Arial" w:cs="Arial"/>
                <w:sz w:val="22"/>
                <w:szCs w:val="22"/>
              </w:rPr>
            </w:pPr>
            <w:r>
              <w:rPr>
                <w:rFonts w:ascii="Arial" w:eastAsia="Arial" w:hAnsi="Arial" w:cs="Arial"/>
                <w:b/>
                <w:sz w:val="22"/>
                <w:szCs w:val="22"/>
              </w:rPr>
              <w:t>How Identified</w:t>
            </w:r>
          </w:p>
        </w:tc>
        <w:tc>
          <w:tcPr>
            <w:tcW w:w="1350" w:type="dxa"/>
            <w:vAlign w:val="center"/>
          </w:tcPr>
          <w:p w:rsidR="00824285" w:rsidRDefault="001E1AEE">
            <w:pPr>
              <w:rPr>
                <w:rFonts w:ascii="Arial" w:eastAsia="Arial" w:hAnsi="Arial" w:cs="Arial"/>
                <w:sz w:val="22"/>
                <w:szCs w:val="22"/>
              </w:rPr>
            </w:pPr>
            <w:r>
              <w:rPr>
                <w:rFonts w:ascii="Arial" w:eastAsia="Arial" w:hAnsi="Arial" w:cs="Arial"/>
                <w:b/>
                <w:sz w:val="22"/>
                <w:szCs w:val="22"/>
              </w:rPr>
              <w:t>Essential/</w:t>
            </w:r>
          </w:p>
          <w:p w:rsidR="00824285" w:rsidRDefault="001E1AEE">
            <w:pPr>
              <w:rPr>
                <w:rFonts w:ascii="Arial" w:eastAsia="Arial" w:hAnsi="Arial" w:cs="Arial"/>
                <w:sz w:val="22"/>
                <w:szCs w:val="22"/>
              </w:rPr>
            </w:pPr>
            <w:r>
              <w:rPr>
                <w:rFonts w:ascii="Arial" w:eastAsia="Arial" w:hAnsi="Arial" w:cs="Arial"/>
                <w:b/>
                <w:sz w:val="22"/>
                <w:szCs w:val="22"/>
              </w:rPr>
              <w:t>Desirable</w:t>
            </w:r>
          </w:p>
        </w:tc>
      </w:tr>
      <w:tr w:rsidR="00824285">
        <w:trPr>
          <w:trHeight w:val="249"/>
        </w:trPr>
        <w:tc>
          <w:tcPr>
            <w:tcW w:w="330"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1</w:t>
            </w:r>
          </w:p>
        </w:tc>
        <w:tc>
          <w:tcPr>
            <w:tcW w:w="1755"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Qualifications</w:t>
            </w: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1.1</w:t>
            </w:r>
          </w:p>
        </w:tc>
        <w:tc>
          <w:tcPr>
            <w:tcW w:w="4290" w:type="dxa"/>
            <w:gridSpan w:val="3"/>
          </w:tcPr>
          <w:p w:rsidR="00824285" w:rsidRDefault="001E1AEE">
            <w:pPr>
              <w:spacing w:line="276" w:lineRule="auto"/>
              <w:rPr>
                <w:rFonts w:ascii="Arial" w:eastAsia="Arial" w:hAnsi="Arial" w:cs="Arial"/>
                <w:b/>
                <w:sz w:val="22"/>
                <w:szCs w:val="22"/>
              </w:rPr>
            </w:pPr>
            <w:r>
              <w:rPr>
                <w:rFonts w:ascii="Arial" w:eastAsia="Arial" w:hAnsi="Arial" w:cs="Arial"/>
                <w:sz w:val="22"/>
                <w:szCs w:val="22"/>
              </w:rPr>
              <w:t xml:space="preserve">Educated to degree level, or equivalent proven professional experience.  </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A/C</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 xml:space="preserve">Essential </w:t>
            </w:r>
          </w:p>
        </w:tc>
      </w:tr>
      <w:tr w:rsidR="00824285">
        <w:trPr>
          <w:trHeight w:val="474"/>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1.2</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 xml:space="preserve">Management qualification or be prepared to work towards </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A/C</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474"/>
        </w:trPr>
        <w:tc>
          <w:tcPr>
            <w:tcW w:w="330"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1.3</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Qualified at level 2 in English and Maths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A/C</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 xml:space="preserve">Essential </w:t>
            </w:r>
          </w:p>
        </w:tc>
      </w:tr>
      <w:tr w:rsidR="00824285">
        <w:trPr>
          <w:trHeight w:val="474"/>
        </w:trPr>
        <w:tc>
          <w:tcPr>
            <w:tcW w:w="330"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sz w:val="22"/>
                <w:szCs w:val="22"/>
              </w:rPr>
            </w:pPr>
          </w:p>
        </w:tc>
        <w:tc>
          <w:tcPr>
            <w:tcW w:w="1755"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1.4</w:t>
            </w:r>
          </w:p>
        </w:tc>
        <w:tc>
          <w:tcPr>
            <w:tcW w:w="4290" w:type="dxa"/>
            <w:gridSpan w:val="3"/>
          </w:tcPr>
          <w:p w:rsidR="00824285" w:rsidRDefault="001E1AEE">
            <w:pPr>
              <w:spacing w:before="240" w:after="240"/>
              <w:jc w:val="both"/>
              <w:rPr>
                <w:rFonts w:ascii="Arial" w:eastAsia="Arial" w:hAnsi="Arial" w:cs="Arial"/>
                <w:sz w:val="22"/>
                <w:szCs w:val="22"/>
              </w:rPr>
            </w:pPr>
            <w:r>
              <w:rPr>
                <w:rFonts w:ascii="Arial" w:eastAsia="Arial" w:hAnsi="Arial" w:cs="Arial"/>
                <w:sz w:val="22"/>
                <w:szCs w:val="22"/>
              </w:rPr>
              <w:t>Current Designated Safeguarding Person/Lead Level 3 LSCB training qualifications.</w:t>
            </w:r>
          </w:p>
        </w:tc>
        <w:tc>
          <w:tcPr>
            <w:tcW w:w="1650" w:type="dxa"/>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A/C</w:t>
            </w:r>
          </w:p>
        </w:tc>
        <w:tc>
          <w:tcPr>
            <w:tcW w:w="1350" w:type="dxa"/>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 xml:space="preserve">Essential </w:t>
            </w:r>
          </w:p>
        </w:tc>
      </w:tr>
      <w:tr w:rsidR="00824285">
        <w:trPr>
          <w:trHeight w:val="248"/>
        </w:trPr>
        <w:tc>
          <w:tcPr>
            <w:tcW w:w="330"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2</w:t>
            </w:r>
          </w:p>
        </w:tc>
        <w:tc>
          <w:tcPr>
            <w:tcW w:w="1755"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Relevant Experience</w:t>
            </w: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2.1</w:t>
            </w:r>
          </w:p>
        </w:tc>
        <w:tc>
          <w:tcPr>
            <w:tcW w:w="4290" w:type="dxa"/>
            <w:gridSpan w:val="3"/>
          </w:tcPr>
          <w:p w:rsidR="00824285" w:rsidRDefault="001E1AEE">
            <w:pPr>
              <w:spacing w:after="240"/>
              <w:jc w:val="both"/>
              <w:rPr>
                <w:rFonts w:ascii="Arial" w:eastAsia="Arial" w:hAnsi="Arial" w:cs="Arial"/>
                <w:sz w:val="22"/>
                <w:szCs w:val="22"/>
              </w:rPr>
            </w:pPr>
            <w:r>
              <w:rPr>
                <w:rFonts w:ascii="Arial" w:eastAsia="Arial" w:hAnsi="Arial" w:cs="Arial"/>
                <w:sz w:val="22"/>
                <w:szCs w:val="22"/>
              </w:rPr>
              <w:t>Proven successful experience as a manager within a student experience/student services environment</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814"/>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2.2</w:t>
            </w:r>
          </w:p>
        </w:tc>
        <w:tc>
          <w:tcPr>
            <w:tcW w:w="4290" w:type="dxa"/>
            <w:gridSpan w:val="3"/>
          </w:tcPr>
          <w:p w:rsidR="00824285" w:rsidRDefault="001E1AEE">
            <w:pPr>
              <w:spacing w:after="240"/>
              <w:jc w:val="both"/>
              <w:rPr>
                <w:rFonts w:ascii="Arial" w:eastAsia="Arial" w:hAnsi="Arial" w:cs="Arial"/>
                <w:color w:val="FFFF00"/>
                <w:sz w:val="22"/>
                <w:szCs w:val="22"/>
                <w:highlight w:val="black"/>
              </w:rPr>
            </w:pPr>
            <w:r>
              <w:rPr>
                <w:rFonts w:ascii="Arial" w:eastAsia="Arial" w:hAnsi="Arial" w:cs="Arial"/>
                <w:sz w:val="22"/>
                <w:szCs w:val="22"/>
              </w:rPr>
              <w:t xml:space="preserve">A minimum of three years management experience within further education/higher education </w:t>
            </w:r>
          </w:p>
        </w:tc>
        <w:tc>
          <w:tcPr>
            <w:tcW w:w="1650" w:type="dxa"/>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A</w:t>
            </w:r>
          </w:p>
        </w:tc>
        <w:tc>
          <w:tcPr>
            <w:tcW w:w="1350" w:type="dxa"/>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814"/>
        </w:trPr>
        <w:tc>
          <w:tcPr>
            <w:tcW w:w="330"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sz w:val="22"/>
                <w:szCs w:val="22"/>
              </w:rPr>
            </w:pPr>
          </w:p>
        </w:tc>
        <w:tc>
          <w:tcPr>
            <w:tcW w:w="1755"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2.3</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Able to demonstrate previous experience of or the ability to lead, coach and inspire a team</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814"/>
        </w:trPr>
        <w:tc>
          <w:tcPr>
            <w:tcW w:w="330"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sz w:val="22"/>
                <w:szCs w:val="22"/>
              </w:rPr>
            </w:pPr>
          </w:p>
        </w:tc>
        <w:tc>
          <w:tcPr>
            <w:tcW w:w="1755" w:type="dxa"/>
            <w:vAlign w:val="center"/>
          </w:tcPr>
          <w:p w:rsidR="00824285" w:rsidRDefault="00824285">
            <w:pPr>
              <w:widowControl w:val="0"/>
              <w:pBdr>
                <w:top w:val="nil"/>
                <w:left w:val="nil"/>
                <w:bottom w:val="nil"/>
                <w:right w:val="nil"/>
                <w:between w:val="nil"/>
              </w:pBdr>
              <w:spacing w:line="276" w:lineRule="auto"/>
              <w:rPr>
                <w:rFonts w:ascii="Arial" w:eastAsia="Arial" w:hAnsi="Arial" w:cs="Arial"/>
                <w:sz w:val="22"/>
                <w:szCs w:val="22"/>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2.4</w:t>
            </w:r>
          </w:p>
        </w:tc>
        <w:tc>
          <w:tcPr>
            <w:tcW w:w="4290" w:type="dxa"/>
            <w:gridSpan w:val="3"/>
          </w:tcPr>
          <w:p w:rsidR="00824285" w:rsidRDefault="001E1AEE">
            <w:pPr>
              <w:spacing w:after="240"/>
              <w:jc w:val="both"/>
              <w:rPr>
                <w:rFonts w:ascii="Arial" w:eastAsia="Arial" w:hAnsi="Arial" w:cs="Arial"/>
                <w:sz w:val="22"/>
                <w:szCs w:val="22"/>
              </w:rPr>
            </w:pPr>
            <w:r>
              <w:rPr>
                <w:rFonts w:ascii="Arial" w:eastAsia="Arial" w:hAnsi="Arial" w:cs="Arial"/>
                <w:sz w:val="22"/>
                <w:szCs w:val="22"/>
              </w:rPr>
              <w:t>Successful experience in meeting audit/inspection requirements and responding effectively to recommendations</w:t>
            </w:r>
          </w:p>
        </w:tc>
        <w:tc>
          <w:tcPr>
            <w:tcW w:w="1650" w:type="dxa"/>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 xml:space="preserve">Essential </w:t>
            </w:r>
          </w:p>
        </w:tc>
      </w:tr>
      <w:tr w:rsidR="00824285">
        <w:trPr>
          <w:trHeight w:val="248"/>
        </w:trPr>
        <w:tc>
          <w:tcPr>
            <w:tcW w:w="330" w:type="dxa"/>
            <w:vMerge w:val="restart"/>
            <w:vAlign w:val="center"/>
          </w:tcPr>
          <w:p w:rsidR="00824285" w:rsidRDefault="00824285">
            <w:pPr>
              <w:rPr>
                <w:rFonts w:ascii="Arial" w:eastAsia="Arial" w:hAnsi="Arial" w:cs="Arial"/>
                <w:sz w:val="22"/>
                <w:szCs w:val="22"/>
              </w:rPr>
            </w:pPr>
          </w:p>
        </w:tc>
        <w:tc>
          <w:tcPr>
            <w:tcW w:w="1755"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Specialist Knowledge and Memberships</w:t>
            </w: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3.1</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Able to communicate fluently (both written and verbal) through the medium of Welsh</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A/I/T</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 xml:space="preserve">Desirable </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3.2</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 xml:space="preserve">An understanding of the current trends and issues in the provision of student services and safeguarding and their impact oo the FE Sector  </w:t>
            </w:r>
          </w:p>
        </w:tc>
        <w:tc>
          <w:tcPr>
            <w:tcW w:w="1650" w:type="dxa"/>
          </w:tcPr>
          <w:p w:rsidR="00824285" w:rsidRDefault="001E1AEE">
            <w:pPr>
              <w:rPr>
                <w:rFonts w:ascii="Arial" w:eastAsia="Arial" w:hAnsi="Arial" w:cs="Arial"/>
                <w:sz w:val="24"/>
                <w:szCs w:val="24"/>
              </w:rPr>
            </w:pPr>
            <w:r>
              <w:rPr>
                <w:rFonts w:ascii="Arial" w:eastAsia="Arial" w:hAnsi="Arial" w:cs="Arial"/>
                <w:sz w:val="24"/>
                <w:szCs w:val="24"/>
              </w:rPr>
              <w:t>A/I</w:t>
            </w:r>
          </w:p>
        </w:tc>
        <w:tc>
          <w:tcPr>
            <w:tcW w:w="1350" w:type="dxa"/>
          </w:tcPr>
          <w:p w:rsidR="00824285" w:rsidRDefault="001E1AEE">
            <w:pPr>
              <w:rPr>
                <w:rFonts w:ascii="Arial" w:eastAsia="Arial" w:hAnsi="Arial" w:cs="Arial"/>
                <w:sz w:val="24"/>
                <w:szCs w:val="24"/>
              </w:rPr>
            </w:pPr>
            <w:r>
              <w:rPr>
                <w:rFonts w:ascii="Arial" w:eastAsia="Arial" w:hAnsi="Arial" w:cs="Arial"/>
                <w:sz w:val="24"/>
                <w:szCs w:val="24"/>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3.3</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 xml:space="preserve">Understanding of the Eystn/Ofsted  Inspection Framework and the requirements for safeguarding  </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 xml:space="preserve">Essential </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3.4</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Understanding of the CIW inspection requirements for residential accommodation</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 xml:space="preserve">Desirable </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3.5</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 xml:space="preserve">Knowledge of Keeping Learners Safe (WG) and Keeping Children Safe in Education Act (England)  and how to apply this to daily practice. </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 xml:space="preserve">Essential </w:t>
            </w:r>
          </w:p>
        </w:tc>
      </w:tr>
      <w:tr w:rsidR="00824285">
        <w:trPr>
          <w:trHeight w:val="248"/>
        </w:trPr>
        <w:tc>
          <w:tcPr>
            <w:tcW w:w="330"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4</w:t>
            </w:r>
          </w:p>
        </w:tc>
        <w:tc>
          <w:tcPr>
            <w:tcW w:w="1755" w:type="dxa"/>
            <w:vMerge w:val="restart"/>
            <w:vAlign w:val="center"/>
          </w:tcPr>
          <w:p w:rsidR="00824285" w:rsidRDefault="00824285">
            <w:pPr>
              <w:rPr>
                <w:rFonts w:ascii="Arial" w:eastAsia="Arial" w:hAnsi="Arial" w:cs="Arial"/>
                <w:sz w:val="22"/>
                <w:szCs w:val="22"/>
              </w:rPr>
            </w:pPr>
          </w:p>
          <w:p w:rsidR="00824285" w:rsidRDefault="001E1AEE">
            <w:pPr>
              <w:rPr>
                <w:rFonts w:ascii="Arial" w:eastAsia="Arial" w:hAnsi="Arial" w:cs="Arial"/>
                <w:sz w:val="22"/>
                <w:szCs w:val="22"/>
              </w:rPr>
            </w:pPr>
            <w:r>
              <w:rPr>
                <w:rFonts w:ascii="Arial" w:eastAsia="Arial" w:hAnsi="Arial" w:cs="Arial"/>
                <w:sz w:val="22"/>
                <w:szCs w:val="22"/>
              </w:rPr>
              <w:t>Skills &amp; Abilities</w:t>
            </w: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4.1</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Ability to lead, manage and motivate staff to achieve the highest level of quality and performance.</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4.2</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Able to appropriately challenge staff and hold difficult conversations.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4.3</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Ability to contribute to strategic planning and lead and manage significant change.</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4.4</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Demonstrate a good level of IT competence. Must be able to navigate the Internet and Intranets as well as being willing and able to learn how to use new IT packages and systems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4.5</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Ability to determine priorities and make decisions, supported by excellent organisational skills.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4.6</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Ability to work independently and as part of a team in order to deliver individual and team objectives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4.7</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 xml:space="preserve">Able to motivate and identify appropriate development opportunities for team members. </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670"/>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4.8</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 xml:space="preserve">Identifies opportunities to improve and  develop existing practices. </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p w:rsidR="00824285" w:rsidRDefault="00824285">
            <w:pPr>
              <w:rPr>
                <w:rFonts w:ascii="Arial" w:eastAsia="Arial" w:hAnsi="Arial" w:cs="Arial"/>
                <w:sz w:val="22"/>
                <w:szCs w:val="22"/>
              </w:rPr>
            </w:pPr>
          </w:p>
        </w:tc>
      </w:tr>
      <w:tr w:rsidR="00824285">
        <w:trPr>
          <w:trHeight w:val="248"/>
        </w:trPr>
        <w:tc>
          <w:tcPr>
            <w:tcW w:w="330"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5</w:t>
            </w:r>
          </w:p>
        </w:tc>
        <w:tc>
          <w:tcPr>
            <w:tcW w:w="1755" w:type="dxa"/>
            <w:vMerge w:val="restart"/>
            <w:vAlign w:val="center"/>
          </w:tcPr>
          <w:p w:rsidR="00824285" w:rsidRDefault="001E1AEE">
            <w:pPr>
              <w:rPr>
                <w:rFonts w:ascii="Arial" w:eastAsia="Arial" w:hAnsi="Arial" w:cs="Arial"/>
                <w:sz w:val="22"/>
                <w:szCs w:val="22"/>
              </w:rPr>
            </w:pPr>
            <w:r>
              <w:rPr>
                <w:rFonts w:ascii="Arial" w:eastAsia="Arial" w:hAnsi="Arial" w:cs="Arial"/>
                <w:sz w:val="22"/>
                <w:szCs w:val="22"/>
              </w:rPr>
              <w:t xml:space="preserve">Attitudes and beliefs </w:t>
            </w: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5.1</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 commitment to the college’s culture which places people at the centre of everything we do.</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5.2</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 commitment to the established ethos of the organisation as a partnership between learners, staff, governors, employers, parents and other stakeholders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5.3</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The continuous pursuit of high standards and excellence in all services provided by the organisation.</w:t>
            </w:r>
          </w:p>
          <w:p w:rsidR="00824285" w:rsidRDefault="00824285">
            <w:pPr>
              <w:rPr>
                <w:rFonts w:ascii="Arial" w:eastAsia="Arial" w:hAnsi="Arial" w:cs="Arial"/>
                <w:sz w:val="22"/>
                <w:szCs w:val="22"/>
              </w:rPr>
            </w:pP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5.4</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 commitment to ensuring that all members of the organisation are valued, motivated and encouraged.</w:t>
            </w:r>
          </w:p>
          <w:p w:rsidR="00824285" w:rsidRDefault="00824285">
            <w:pPr>
              <w:rPr>
                <w:rFonts w:ascii="Arial" w:eastAsia="Arial" w:hAnsi="Arial" w:cs="Arial"/>
                <w:sz w:val="22"/>
                <w:szCs w:val="22"/>
              </w:rPr>
            </w:pP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5.5</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The promotion of high professional, moral and personal standards in all aspects of the organisation, subscribing to the Nolan Principles.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564"/>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5.6</w:t>
            </w:r>
          </w:p>
        </w:tc>
        <w:tc>
          <w:tcPr>
            <w:tcW w:w="4290" w:type="dxa"/>
            <w:gridSpan w:val="3"/>
          </w:tcPr>
          <w:p w:rsidR="00824285" w:rsidRDefault="001E1AEE">
            <w:pPr>
              <w:spacing w:after="240"/>
              <w:rPr>
                <w:rFonts w:ascii="Arial" w:eastAsia="Arial" w:hAnsi="Arial" w:cs="Arial"/>
                <w:sz w:val="22"/>
                <w:szCs w:val="22"/>
              </w:rPr>
            </w:pPr>
            <w:r>
              <w:rPr>
                <w:rFonts w:ascii="Arial" w:eastAsia="Arial" w:hAnsi="Arial" w:cs="Arial"/>
                <w:sz w:val="22"/>
                <w:szCs w:val="22"/>
              </w:rPr>
              <w:t>A demonstrable commitment to equality and diversity.</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5.7</w:t>
            </w: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An empathy and appreciation of Welsh Culture, language and heritage.</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248"/>
        </w:trPr>
        <w:tc>
          <w:tcPr>
            <w:tcW w:w="330"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75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5.8</w:t>
            </w:r>
          </w:p>
          <w:p w:rsidR="00824285" w:rsidRDefault="00824285">
            <w:pPr>
              <w:rPr>
                <w:rFonts w:ascii="Arial" w:eastAsia="Arial" w:hAnsi="Arial" w:cs="Arial"/>
                <w:sz w:val="22"/>
                <w:szCs w:val="22"/>
              </w:rPr>
            </w:pPr>
          </w:p>
        </w:tc>
        <w:tc>
          <w:tcPr>
            <w:tcW w:w="4290" w:type="dxa"/>
            <w:gridSpan w:val="3"/>
          </w:tcPr>
          <w:p w:rsidR="00824285" w:rsidRDefault="001E1AEE">
            <w:pPr>
              <w:rPr>
                <w:rFonts w:ascii="Arial" w:eastAsia="Arial" w:hAnsi="Arial" w:cs="Arial"/>
                <w:sz w:val="22"/>
                <w:szCs w:val="22"/>
              </w:rPr>
            </w:pPr>
            <w:r>
              <w:rPr>
                <w:rFonts w:ascii="Arial" w:eastAsia="Arial" w:hAnsi="Arial" w:cs="Arial"/>
                <w:sz w:val="22"/>
                <w:szCs w:val="22"/>
              </w:rPr>
              <w:t>The belief in upholding a strong organisational brand and reputation.</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A/I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c>
          <w:tcPr>
            <w:tcW w:w="330" w:type="dxa"/>
            <w:vAlign w:val="center"/>
          </w:tcPr>
          <w:p w:rsidR="00824285" w:rsidRDefault="001E1AEE">
            <w:pPr>
              <w:rPr>
                <w:rFonts w:ascii="Arial" w:eastAsia="Arial" w:hAnsi="Arial" w:cs="Arial"/>
                <w:sz w:val="22"/>
                <w:szCs w:val="22"/>
              </w:rPr>
            </w:pPr>
            <w:r>
              <w:rPr>
                <w:rFonts w:ascii="Arial" w:eastAsia="Arial" w:hAnsi="Arial" w:cs="Arial"/>
                <w:sz w:val="22"/>
                <w:szCs w:val="22"/>
              </w:rPr>
              <w:t>6</w:t>
            </w:r>
          </w:p>
        </w:tc>
        <w:tc>
          <w:tcPr>
            <w:tcW w:w="1755" w:type="dxa"/>
            <w:vAlign w:val="center"/>
          </w:tcPr>
          <w:p w:rsidR="00824285" w:rsidRDefault="001E1AEE">
            <w:pPr>
              <w:rPr>
                <w:rFonts w:ascii="Arial" w:eastAsia="Arial" w:hAnsi="Arial" w:cs="Arial"/>
                <w:sz w:val="22"/>
                <w:szCs w:val="22"/>
              </w:rPr>
            </w:pPr>
            <w:r>
              <w:rPr>
                <w:rFonts w:ascii="Arial" w:eastAsia="Arial" w:hAnsi="Arial" w:cs="Arial"/>
                <w:sz w:val="22"/>
                <w:szCs w:val="22"/>
              </w:rPr>
              <w:t>Special Requirements</w:t>
            </w:r>
          </w:p>
        </w:tc>
        <w:tc>
          <w:tcPr>
            <w:tcW w:w="810" w:type="dxa"/>
          </w:tcPr>
          <w:p w:rsidR="00824285" w:rsidRDefault="001E1AEE">
            <w:pPr>
              <w:rPr>
                <w:rFonts w:ascii="Arial" w:eastAsia="Arial" w:hAnsi="Arial" w:cs="Arial"/>
                <w:sz w:val="22"/>
                <w:szCs w:val="22"/>
              </w:rPr>
            </w:pPr>
            <w:r>
              <w:rPr>
                <w:rFonts w:ascii="Arial" w:eastAsia="Arial" w:hAnsi="Arial" w:cs="Arial"/>
                <w:sz w:val="22"/>
                <w:szCs w:val="22"/>
              </w:rPr>
              <w:t>6.1</w:t>
            </w:r>
          </w:p>
          <w:p w:rsidR="00824285" w:rsidRDefault="00824285">
            <w:pPr>
              <w:rPr>
                <w:rFonts w:ascii="Arial" w:eastAsia="Arial" w:hAnsi="Arial" w:cs="Arial"/>
                <w:sz w:val="22"/>
                <w:szCs w:val="22"/>
              </w:rPr>
            </w:pPr>
          </w:p>
        </w:tc>
        <w:tc>
          <w:tcPr>
            <w:tcW w:w="4290" w:type="dxa"/>
            <w:gridSpan w:val="3"/>
          </w:tcPr>
          <w:p w:rsidR="00824285" w:rsidRDefault="001E1AE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b/>
                <w:sz w:val="22"/>
                <w:szCs w:val="22"/>
              </w:rPr>
            </w:pPr>
            <w:r>
              <w:rPr>
                <w:rFonts w:ascii="Arial" w:eastAsia="Arial" w:hAnsi="Arial" w:cs="Arial"/>
                <w:sz w:val="22"/>
                <w:szCs w:val="22"/>
              </w:rPr>
              <w:t>Attend evening governance committees</w:t>
            </w:r>
          </w:p>
        </w:tc>
        <w:tc>
          <w:tcPr>
            <w:tcW w:w="1650" w:type="dxa"/>
          </w:tcPr>
          <w:p w:rsidR="00824285" w:rsidRDefault="001E1AEE">
            <w:pPr>
              <w:rPr>
                <w:rFonts w:ascii="Arial" w:eastAsia="Arial" w:hAnsi="Arial" w:cs="Arial"/>
                <w:sz w:val="22"/>
                <w:szCs w:val="22"/>
              </w:rPr>
            </w:pPr>
            <w:r>
              <w:rPr>
                <w:rFonts w:ascii="Arial" w:eastAsia="Arial" w:hAnsi="Arial" w:cs="Arial"/>
                <w:sz w:val="22"/>
                <w:szCs w:val="22"/>
              </w:rPr>
              <w:t>I</w:t>
            </w:r>
          </w:p>
        </w:tc>
        <w:tc>
          <w:tcPr>
            <w:tcW w:w="1350" w:type="dxa"/>
          </w:tcPr>
          <w:p w:rsidR="00824285" w:rsidRDefault="001E1AEE">
            <w:pPr>
              <w:rPr>
                <w:rFonts w:ascii="Arial" w:eastAsia="Arial" w:hAnsi="Arial" w:cs="Arial"/>
                <w:sz w:val="22"/>
                <w:szCs w:val="22"/>
              </w:rPr>
            </w:pPr>
            <w:r>
              <w:rPr>
                <w:rFonts w:ascii="Arial" w:eastAsia="Arial" w:hAnsi="Arial" w:cs="Arial"/>
                <w:sz w:val="22"/>
                <w:szCs w:val="22"/>
              </w:rPr>
              <w:t>Essential/</w:t>
            </w:r>
          </w:p>
        </w:tc>
      </w:tr>
      <w:tr w:rsidR="00824285">
        <w:trPr>
          <w:trHeight w:val="340"/>
        </w:trPr>
        <w:tc>
          <w:tcPr>
            <w:tcW w:w="2895" w:type="dxa"/>
            <w:gridSpan w:val="3"/>
            <w:vMerge w:val="restart"/>
            <w:vAlign w:val="center"/>
          </w:tcPr>
          <w:p w:rsidR="00824285" w:rsidRDefault="001E1AEE">
            <w:pPr>
              <w:rPr>
                <w:rFonts w:ascii="Arial" w:eastAsia="Arial" w:hAnsi="Arial" w:cs="Arial"/>
                <w:sz w:val="22"/>
                <w:szCs w:val="22"/>
              </w:rPr>
            </w:pPr>
            <w:r>
              <w:rPr>
                <w:rFonts w:ascii="Arial" w:eastAsia="Arial" w:hAnsi="Arial" w:cs="Arial"/>
                <w:b/>
                <w:sz w:val="22"/>
                <w:szCs w:val="22"/>
              </w:rPr>
              <w:lastRenderedPageBreak/>
              <w:t>Key:</w:t>
            </w:r>
          </w:p>
        </w:tc>
        <w:tc>
          <w:tcPr>
            <w:tcW w:w="1815" w:type="dxa"/>
            <w:vMerge w:val="restart"/>
            <w:vAlign w:val="center"/>
          </w:tcPr>
          <w:p w:rsidR="00824285" w:rsidRDefault="001E1AEE">
            <w:pPr>
              <w:rPr>
                <w:rFonts w:ascii="Arial" w:eastAsia="Arial" w:hAnsi="Arial" w:cs="Arial"/>
                <w:sz w:val="22"/>
                <w:szCs w:val="22"/>
              </w:rPr>
            </w:pPr>
            <w:r>
              <w:rPr>
                <w:rFonts w:ascii="Arial" w:eastAsia="Arial" w:hAnsi="Arial" w:cs="Arial"/>
                <w:b/>
                <w:sz w:val="22"/>
                <w:szCs w:val="22"/>
              </w:rPr>
              <w:t>How Identified</w:t>
            </w:r>
          </w:p>
        </w:tc>
        <w:tc>
          <w:tcPr>
            <w:tcW w:w="1440" w:type="dxa"/>
            <w:vAlign w:val="center"/>
          </w:tcPr>
          <w:p w:rsidR="00824285" w:rsidRDefault="001E1AEE">
            <w:pPr>
              <w:rPr>
                <w:rFonts w:ascii="Arial" w:eastAsia="Arial" w:hAnsi="Arial" w:cs="Arial"/>
                <w:sz w:val="22"/>
                <w:szCs w:val="22"/>
              </w:rPr>
            </w:pPr>
            <w:r>
              <w:rPr>
                <w:rFonts w:ascii="Arial" w:eastAsia="Arial" w:hAnsi="Arial" w:cs="Arial"/>
                <w:b/>
                <w:sz w:val="22"/>
                <w:szCs w:val="22"/>
              </w:rPr>
              <w:t>A</w:t>
            </w:r>
          </w:p>
        </w:tc>
        <w:tc>
          <w:tcPr>
            <w:tcW w:w="4035" w:type="dxa"/>
            <w:gridSpan w:val="3"/>
            <w:vAlign w:val="center"/>
          </w:tcPr>
          <w:p w:rsidR="00824285" w:rsidRDefault="001E1AEE">
            <w:pPr>
              <w:rPr>
                <w:rFonts w:ascii="Arial" w:eastAsia="Arial" w:hAnsi="Arial" w:cs="Arial"/>
                <w:sz w:val="22"/>
                <w:szCs w:val="22"/>
              </w:rPr>
            </w:pPr>
            <w:r>
              <w:rPr>
                <w:rFonts w:ascii="Arial" w:eastAsia="Arial" w:hAnsi="Arial" w:cs="Arial"/>
                <w:sz w:val="22"/>
                <w:szCs w:val="22"/>
              </w:rPr>
              <w:t>Application</w:t>
            </w:r>
          </w:p>
        </w:tc>
      </w:tr>
      <w:tr w:rsidR="00824285">
        <w:trPr>
          <w:trHeight w:val="340"/>
        </w:trPr>
        <w:tc>
          <w:tcPr>
            <w:tcW w:w="2895" w:type="dxa"/>
            <w:gridSpan w:val="3"/>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81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440" w:type="dxa"/>
            <w:vAlign w:val="center"/>
          </w:tcPr>
          <w:p w:rsidR="00824285" w:rsidRDefault="001E1AEE">
            <w:pPr>
              <w:rPr>
                <w:rFonts w:ascii="Arial" w:eastAsia="Arial" w:hAnsi="Arial" w:cs="Arial"/>
                <w:sz w:val="22"/>
                <w:szCs w:val="22"/>
              </w:rPr>
            </w:pPr>
            <w:r>
              <w:rPr>
                <w:rFonts w:ascii="Arial" w:eastAsia="Arial" w:hAnsi="Arial" w:cs="Arial"/>
                <w:b/>
                <w:sz w:val="22"/>
                <w:szCs w:val="22"/>
              </w:rPr>
              <w:t>I</w:t>
            </w:r>
          </w:p>
        </w:tc>
        <w:tc>
          <w:tcPr>
            <w:tcW w:w="4035" w:type="dxa"/>
            <w:gridSpan w:val="3"/>
            <w:vAlign w:val="center"/>
          </w:tcPr>
          <w:p w:rsidR="00824285" w:rsidRDefault="001E1AEE">
            <w:pPr>
              <w:rPr>
                <w:rFonts w:ascii="Arial" w:eastAsia="Arial" w:hAnsi="Arial" w:cs="Arial"/>
                <w:sz w:val="22"/>
                <w:szCs w:val="22"/>
              </w:rPr>
            </w:pPr>
            <w:r>
              <w:rPr>
                <w:rFonts w:ascii="Arial" w:eastAsia="Arial" w:hAnsi="Arial" w:cs="Arial"/>
                <w:sz w:val="22"/>
                <w:szCs w:val="22"/>
              </w:rPr>
              <w:t>Interview</w:t>
            </w:r>
          </w:p>
        </w:tc>
      </w:tr>
      <w:tr w:rsidR="00824285">
        <w:trPr>
          <w:trHeight w:val="340"/>
        </w:trPr>
        <w:tc>
          <w:tcPr>
            <w:tcW w:w="2895" w:type="dxa"/>
            <w:gridSpan w:val="3"/>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81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440" w:type="dxa"/>
            <w:vAlign w:val="center"/>
          </w:tcPr>
          <w:p w:rsidR="00824285" w:rsidRDefault="001E1AEE">
            <w:pPr>
              <w:rPr>
                <w:rFonts w:ascii="Arial" w:eastAsia="Arial" w:hAnsi="Arial" w:cs="Arial"/>
                <w:sz w:val="22"/>
                <w:szCs w:val="22"/>
              </w:rPr>
            </w:pPr>
            <w:r>
              <w:rPr>
                <w:rFonts w:ascii="Arial" w:eastAsia="Arial" w:hAnsi="Arial" w:cs="Arial"/>
                <w:b/>
                <w:sz w:val="22"/>
                <w:szCs w:val="22"/>
              </w:rPr>
              <w:t>T</w:t>
            </w:r>
          </w:p>
        </w:tc>
        <w:tc>
          <w:tcPr>
            <w:tcW w:w="4035" w:type="dxa"/>
            <w:gridSpan w:val="3"/>
            <w:vAlign w:val="center"/>
          </w:tcPr>
          <w:p w:rsidR="00824285" w:rsidRDefault="001E1AEE">
            <w:pPr>
              <w:rPr>
                <w:rFonts w:ascii="Arial" w:eastAsia="Arial" w:hAnsi="Arial" w:cs="Arial"/>
                <w:sz w:val="22"/>
                <w:szCs w:val="22"/>
              </w:rPr>
            </w:pPr>
            <w:r>
              <w:rPr>
                <w:rFonts w:ascii="Arial" w:eastAsia="Arial" w:hAnsi="Arial" w:cs="Arial"/>
                <w:sz w:val="22"/>
                <w:szCs w:val="22"/>
              </w:rPr>
              <w:t>Test</w:t>
            </w:r>
          </w:p>
        </w:tc>
      </w:tr>
      <w:tr w:rsidR="00824285">
        <w:trPr>
          <w:trHeight w:val="340"/>
        </w:trPr>
        <w:tc>
          <w:tcPr>
            <w:tcW w:w="2895" w:type="dxa"/>
            <w:gridSpan w:val="3"/>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81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440" w:type="dxa"/>
            <w:vAlign w:val="center"/>
          </w:tcPr>
          <w:p w:rsidR="00824285" w:rsidRDefault="001E1AEE">
            <w:pPr>
              <w:rPr>
                <w:rFonts w:ascii="Arial" w:eastAsia="Arial" w:hAnsi="Arial" w:cs="Arial"/>
                <w:sz w:val="22"/>
                <w:szCs w:val="22"/>
              </w:rPr>
            </w:pPr>
            <w:r>
              <w:rPr>
                <w:rFonts w:ascii="Arial" w:eastAsia="Arial" w:hAnsi="Arial" w:cs="Arial"/>
                <w:b/>
                <w:sz w:val="22"/>
                <w:szCs w:val="22"/>
              </w:rPr>
              <w:t>C</w:t>
            </w:r>
          </w:p>
        </w:tc>
        <w:tc>
          <w:tcPr>
            <w:tcW w:w="4035" w:type="dxa"/>
            <w:gridSpan w:val="3"/>
            <w:vAlign w:val="center"/>
          </w:tcPr>
          <w:p w:rsidR="00824285" w:rsidRDefault="001E1AEE">
            <w:pPr>
              <w:rPr>
                <w:rFonts w:ascii="Arial" w:eastAsia="Arial" w:hAnsi="Arial" w:cs="Arial"/>
                <w:sz w:val="22"/>
                <w:szCs w:val="22"/>
              </w:rPr>
            </w:pPr>
            <w:r>
              <w:rPr>
                <w:rFonts w:ascii="Arial" w:eastAsia="Arial" w:hAnsi="Arial" w:cs="Arial"/>
                <w:sz w:val="22"/>
                <w:szCs w:val="22"/>
              </w:rPr>
              <w:t>Copy of Certificates</w:t>
            </w:r>
          </w:p>
        </w:tc>
      </w:tr>
      <w:tr w:rsidR="00824285">
        <w:trPr>
          <w:trHeight w:val="340"/>
        </w:trPr>
        <w:tc>
          <w:tcPr>
            <w:tcW w:w="2895" w:type="dxa"/>
            <w:gridSpan w:val="3"/>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815" w:type="dxa"/>
            <w:vMerge/>
            <w:vAlign w:val="center"/>
          </w:tcPr>
          <w:p w:rsidR="00824285" w:rsidRDefault="00824285">
            <w:pPr>
              <w:widowControl w:val="0"/>
              <w:pBdr>
                <w:top w:val="nil"/>
                <w:left w:val="nil"/>
                <w:bottom w:val="nil"/>
                <w:right w:val="nil"/>
                <w:between w:val="nil"/>
              </w:pBdr>
              <w:spacing w:line="276" w:lineRule="auto"/>
              <w:rPr>
                <w:rFonts w:ascii="Arial" w:eastAsia="Arial" w:hAnsi="Arial" w:cs="Arial"/>
              </w:rPr>
            </w:pPr>
          </w:p>
        </w:tc>
        <w:tc>
          <w:tcPr>
            <w:tcW w:w="1440" w:type="dxa"/>
            <w:vAlign w:val="center"/>
          </w:tcPr>
          <w:p w:rsidR="00824285" w:rsidRDefault="001E1AEE">
            <w:pPr>
              <w:rPr>
                <w:rFonts w:ascii="Arial" w:eastAsia="Arial" w:hAnsi="Arial" w:cs="Arial"/>
                <w:sz w:val="22"/>
                <w:szCs w:val="22"/>
              </w:rPr>
            </w:pPr>
            <w:r>
              <w:rPr>
                <w:rFonts w:ascii="Arial" w:eastAsia="Arial" w:hAnsi="Arial" w:cs="Arial"/>
                <w:b/>
                <w:sz w:val="22"/>
                <w:szCs w:val="22"/>
              </w:rPr>
              <w:t>P</w:t>
            </w:r>
          </w:p>
        </w:tc>
        <w:tc>
          <w:tcPr>
            <w:tcW w:w="4035" w:type="dxa"/>
            <w:gridSpan w:val="3"/>
            <w:vAlign w:val="center"/>
          </w:tcPr>
          <w:p w:rsidR="00824285" w:rsidRDefault="001E1AEE">
            <w:pPr>
              <w:rPr>
                <w:rFonts w:ascii="Arial" w:eastAsia="Arial" w:hAnsi="Arial" w:cs="Arial"/>
                <w:sz w:val="22"/>
                <w:szCs w:val="22"/>
              </w:rPr>
            </w:pPr>
            <w:r>
              <w:rPr>
                <w:rFonts w:ascii="Arial" w:eastAsia="Arial" w:hAnsi="Arial" w:cs="Arial"/>
                <w:sz w:val="22"/>
                <w:szCs w:val="22"/>
              </w:rPr>
              <w:t>Presentation</w:t>
            </w:r>
          </w:p>
        </w:tc>
      </w:tr>
    </w:tbl>
    <w:p w:rsidR="00824285" w:rsidRDefault="00824285">
      <w:pPr>
        <w:rPr>
          <w:rFonts w:ascii="Arial" w:eastAsia="Arial" w:hAnsi="Arial" w:cs="Arial"/>
          <w:b/>
        </w:rPr>
      </w:pPr>
    </w:p>
    <w:p w:rsidR="00824285" w:rsidRDefault="00824285">
      <w:pPr>
        <w:rPr>
          <w:rFonts w:ascii="Arial" w:eastAsia="Arial" w:hAnsi="Arial" w:cs="Arial"/>
          <w:b/>
        </w:rPr>
      </w:pPr>
    </w:p>
    <w:sectPr w:rsidR="00824285">
      <w:headerReference w:type="even" r:id="rId9"/>
      <w:headerReference w:type="default" r:id="rId10"/>
      <w:footerReference w:type="even" r:id="rId11"/>
      <w:footerReference w:type="default" r:id="rId12"/>
      <w:headerReference w:type="first" r:id="rId13"/>
      <w:footerReference w:type="first" r:id="rId14"/>
      <w:pgSz w:w="12240" w:h="15840"/>
      <w:pgMar w:top="720" w:right="1584" w:bottom="720" w:left="1584"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67" w:rsidRDefault="001E1AEE">
      <w:r>
        <w:separator/>
      </w:r>
    </w:p>
  </w:endnote>
  <w:endnote w:type="continuationSeparator" w:id="0">
    <w:p w:rsidR="00734867" w:rsidRDefault="001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5" w:rsidRDefault="00824285">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5" w:rsidRDefault="001E1AEE">
    <w:pPr>
      <w:pBdr>
        <w:top w:val="nil"/>
        <w:left w:val="nil"/>
        <w:bottom w:val="nil"/>
        <w:right w:val="nil"/>
        <w:between w:val="nil"/>
      </w:pBdr>
      <w:tabs>
        <w:tab w:val="center" w:pos="4513"/>
        <w:tab w:val="right" w:pos="9026"/>
      </w:tabs>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CE273A">
      <w:rPr>
        <w:rFonts w:ascii="Calibri" w:eastAsia="Calibri" w:hAnsi="Calibri" w:cs="Calibri"/>
        <w:noProof/>
        <w:sz w:val="18"/>
        <w:szCs w:val="18"/>
      </w:rPr>
      <w:t>1</w:t>
    </w:r>
    <w:r>
      <w:rPr>
        <w:rFonts w:ascii="Calibri" w:eastAsia="Calibri" w:hAnsi="Calibri" w:cs="Calibri"/>
        <w:sz w:val="18"/>
        <w:szCs w:val="18"/>
      </w:rPr>
      <w:fldChar w:fldCharType="end"/>
    </w:r>
  </w:p>
  <w:p w:rsidR="00824285" w:rsidRDefault="0082428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5" w:rsidRDefault="00824285">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67" w:rsidRDefault="001E1AEE">
      <w:r>
        <w:separator/>
      </w:r>
    </w:p>
  </w:footnote>
  <w:footnote w:type="continuationSeparator" w:id="0">
    <w:p w:rsidR="00734867" w:rsidRDefault="001E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5" w:rsidRDefault="00824285">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5" w:rsidRDefault="00824285"/>
  <w:p w:rsidR="00824285" w:rsidRDefault="008242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85" w:rsidRDefault="00824285">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3A6"/>
    <w:multiLevelType w:val="multilevel"/>
    <w:tmpl w:val="654C7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1F4AEE"/>
    <w:multiLevelType w:val="multilevel"/>
    <w:tmpl w:val="A7AC2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66247C"/>
    <w:multiLevelType w:val="multilevel"/>
    <w:tmpl w:val="D694A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85"/>
    <w:rsid w:val="001E1AEE"/>
    <w:rsid w:val="00734867"/>
    <w:rsid w:val="00824285"/>
    <w:rsid w:val="00CE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75F78-F4F9-4B0F-8838-A0959DE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eastAsia="Arial" w:hAnsi="Arial" w:cs="Arial"/>
      <w:b/>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eastAsia="Arial" w:hAnsi="Arial" w:cs="Arial"/>
      <w:b/>
    </w:rPr>
  </w:style>
  <w:style w:type="paragraph" w:styleId="Heading3">
    <w:name w:val="heading 3"/>
    <w:basedOn w:val="Normal"/>
    <w:next w:val="Normal"/>
    <w:pPr>
      <w:outlineLvl w:val="2"/>
    </w:pPr>
    <w:rPr>
      <w:rFonts w:ascii="Arial" w:eastAsia="Arial" w:hAnsi="Arial" w:cs="Arial"/>
      <w:b/>
      <w:sz w:val="28"/>
    </w:rPr>
  </w:style>
  <w:style w:type="paragraph" w:styleId="Heading4">
    <w:name w:val="heading 4"/>
    <w:basedOn w:val="Normal"/>
    <w:next w:val="Normal"/>
    <w:pPr>
      <w:outlineLvl w:val="3"/>
    </w:pPr>
    <w:rPr>
      <w:rFonts w:ascii="Arial" w:eastAsia="Arial" w:hAnsi="Arial" w:cs="Arial"/>
      <w:b/>
      <w:sz w:val="18"/>
      <w:u w:val="single"/>
    </w:rPr>
  </w:style>
  <w:style w:type="paragraph" w:styleId="Heading5">
    <w:name w:val="heading 5"/>
    <w:basedOn w:val="Normal"/>
    <w:next w:val="Normal"/>
    <w:pPr>
      <w:outlineLvl w:val="4"/>
    </w:pPr>
    <w:rPr>
      <w:rFonts w:ascii="Arial" w:eastAsia="Arial" w:hAnsi="Arial" w:cs="Arial"/>
      <w:b/>
      <w:sz w:val="22"/>
    </w:rPr>
  </w:style>
  <w:style w:type="paragraph" w:styleId="Heading6">
    <w:name w:val="heading 6"/>
    <w:basedOn w:val="Normal"/>
    <w:next w:val="Normal"/>
    <w:pPr>
      <w:outlineLvl w:val="5"/>
    </w:pPr>
    <w:rPr>
      <w:rFonts w:ascii="Arial" w:eastAsia="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pPr>
    <w:rPr>
      <w:rFonts w:ascii="Georgia" w:eastAsia="Georgia" w:hAnsi="Georgia" w:cs="Georgia"/>
      <w:i/>
      <w:color w:val="666666"/>
      <w:sz w:val="48"/>
      <w:szCs w:val="48"/>
    </w:rPr>
  </w:style>
  <w:style w:type="paragraph" w:styleId="Header">
    <w:name w:val="header"/>
    <w:basedOn w:val="Normal"/>
    <w:link w:val="HeaderChar"/>
    <w:uiPriority w:val="99"/>
    <w:unhideWhenUsed/>
    <w:rsid w:val="00CC092B"/>
    <w:pPr>
      <w:tabs>
        <w:tab w:val="center" w:pos="4513"/>
        <w:tab w:val="right" w:pos="9026"/>
      </w:tabs>
    </w:pPr>
  </w:style>
  <w:style w:type="character" w:customStyle="1" w:styleId="HeaderChar">
    <w:name w:val="Header Char"/>
    <w:basedOn w:val="DefaultParagraphFont"/>
    <w:link w:val="Header"/>
    <w:uiPriority w:val="99"/>
    <w:rsid w:val="00CC092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C092B"/>
    <w:pPr>
      <w:tabs>
        <w:tab w:val="center" w:pos="4513"/>
        <w:tab w:val="right" w:pos="9026"/>
      </w:tabs>
    </w:pPr>
  </w:style>
  <w:style w:type="character" w:customStyle="1" w:styleId="FooterChar">
    <w:name w:val="Footer Char"/>
    <w:basedOn w:val="DefaultParagraphFont"/>
    <w:link w:val="Footer"/>
    <w:uiPriority w:val="99"/>
    <w:rsid w:val="00CC092B"/>
    <w:rPr>
      <w:rFonts w:ascii="Times New Roman" w:eastAsia="Times New Roman" w:hAnsi="Times New Roman" w:cs="Times New Roman"/>
      <w:color w:val="000000"/>
      <w:sz w:val="20"/>
    </w:rPr>
  </w:style>
  <w:style w:type="paragraph" w:customStyle="1" w:styleId="Default">
    <w:name w:val="Default"/>
    <w:rsid w:val="007464D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33F5B"/>
    <w:pPr>
      <w:ind w:left="720"/>
      <w:contextualSpacing/>
    </w:pPr>
  </w:style>
  <w:style w:type="paragraph" w:styleId="BalloonText">
    <w:name w:val="Balloon Text"/>
    <w:basedOn w:val="Normal"/>
    <w:link w:val="BalloonTextChar"/>
    <w:uiPriority w:val="99"/>
    <w:semiHidden/>
    <w:unhideWhenUsed/>
    <w:rsid w:val="00E0108F"/>
    <w:rPr>
      <w:rFonts w:ascii="Tahoma" w:hAnsi="Tahoma" w:cs="Tahoma"/>
      <w:sz w:val="16"/>
      <w:szCs w:val="16"/>
    </w:rPr>
  </w:style>
  <w:style w:type="character" w:customStyle="1" w:styleId="BalloonTextChar">
    <w:name w:val="Balloon Text Char"/>
    <w:basedOn w:val="DefaultParagraphFont"/>
    <w:link w:val="BalloonText"/>
    <w:uiPriority w:val="99"/>
    <w:semiHidden/>
    <w:rsid w:val="00E0108F"/>
    <w:rPr>
      <w:rFonts w:ascii="Tahoma" w:eastAsia="Times New Roman" w:hAnsi="Tahoma" w:cs="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customStyle="1" w:styleId="BodyText3Char">
    <w:name w:val="Body Text 3 Char"/>
    <w:basedOn w:val="DefaultParagraphFont"/>
    <w:link w:val="BodyText3"/>
    <w:rsid w:val="00E833B1"/>
    <w:rPr>
      <w:rFonts w:ascii="Arial" w:eastAsia="Times New Roman" w:hAnsi="Arial" w:cs="Times New Roman"/>
      <w:sz w:val="16"/>
      <w:szCs w:val="16"/>
      <w:lang w:eastAsia="en-US"/>
    </w:rPr>
  </w:style>
  <w:style w:type="character" w:styleId="CommentReference">
    <w:name w:val="annotation reference"/>
    <w:basedOn w:val="DefaultParagraphFont"/>
    <w:uiPriority w:val="99"/>
    <w:semiHidden/>
    <w:unhideWhenUsed/>
    <w:rsid w:val="00211CC3"/>
    <w:rPr>
      <w:sz w:val="16"/>
      <w:szCs w:val="16"/>
    </w:rPr>
  </w:style>
  <w:style w:type="paragraph" w:styleId="CommentText">
    <w:name w:val="annotation text"/>
    <w:basedOn w:val="Normal"/>
    <w:link w:val="CommentTextChar"/>
    <w:uiPriority w:val="99"/>
    <w:semiHidden/>
    <w:unhideWhenUsed/>
    <w:rsid w:val="00211CC3"/>
  </w:style>
  <w:style w:type="character" w:customStyle="1" w:styleId="CommentTextChar">
    <w:name w:val="Comment Text Char"/>
    <w:basedOn w:val="DefaultParagraphFont"/>
    <w:link w:val="CommentText"/>
    <w:uiPriority w:val="99"/>
    <w:semiHidden/>
    <w:rsid w:val="00211C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1CC3"/>
    <w:rPr>
      <w:b/>
      <w:bCs/>
    </w:rPr>
  </w:style>
  <w:style w:type="character" w:customStyle="1" w:styleId="CommentSubjectChar">
    <w:name w:val="Comment Subject Char"/>
    <w:basedOn w:val="CommentTextChar"/>
    <w:link w:val="CommentSubject"/>
    <w:uiPriority w:val="99"/>
    <w:semiHidden/>
    <w:rsid w:val="00211CC3"/>
    <w:rPr>
      <w:rFonts w:ascii="Times New Roman" w:eastAsia="Times New Roman" w:hAnsi="Times New Roman" w:cs="Times New Roman"/>
      <w:b/>
      <w:bCs/>
      <w:color w:val="000000"/>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 w:type="dxa"/>
        <w:left w:w="115" w:type="dxa"/>
        <w:bottom w:w="14" w:type="dxa"/>
        <w:right w:w="115" w:type="dxa"/>
      </w:tblCellMar>
    </w:tblPr>
  </w:style>
  <w:style w:type="paragraph" w:styleId="BodyTextIndent">
    <w:name w:val="Body Text Indent"/>
    <w:basedOn w:val="Normal"/>
    <w:link w:val="BodyTextIndentChar"/>
    <w:uiPriority w:val="99"/>
    <w:unhideWhenUsed/>
    <w:rsid w:val="0028157B"/>
    <w:pPr>
      <w:spacing w:after="120"/>
      <w:ind w:left="283"/>
    </w:pPr>
    <w:rPr>
      <w:color w:val="auto"/>
      <w:sz w:val="24"/>
      <w:szCs w:val="24"/>
      <w:lang w:val="x-none" w:eastAsia="x-none"/>
    </w:rPr>
  </w:style>
  <w:style w:type="character" w:customStyle="1" w:styleId="BodyTextIndentChar">
    <w:name w:val="Body Text Indent Char"/>
    <w:basedOn w:val="DefaultParagraphFont"/>
    <w:link w:val="BodyTextIndent"/>
    <w:uiPriority w:val="99"/>
    <w:rsid w:val="0028157B"/>
    <w:rPr>
      <w:sz w:val="24"/>
      <w:szCs w:val="24"/>
      <w:lang w:val="x-none" w:eastAsia="x-none"/>
    </w:rPr>
  </w:style>
  <w:style w:type="paragraph" w:styleId="BodyText2">
    <w:name w:val="Body Text 2"/>
    <w:basedOn w:val="Normal"/>
    <w:link w:val="BodyText2Char"/>
    <w:uiPriority w:val="99"/>
    <w:semiHidden/>
    <w:unhideWhenUsed/>
    <w:rsid w:val="0028157B"/>
    <w:pPr>
      <w:spacing w:after="120" w:line="480" w:lineRule="auto"/>
    </w:pPr>
  </w:style>
  <w:style w:type="character" w:customStyle="1" w:styleId="BodyText2Char">
    <w:name w:val="Body Text 2 Char"/>
    <w:basedOn w:val="DefaultParagraphFont"/>
    <w:link w:val="BodyText2"/>
    <w:uiPriority w:val="99"/>
    <w:semiHidden/>
    <w:rsid w:val="0028157B"/>
    <w:rPr>
      <w:color w:val="000000"/>
    </w:rPr>
  </w:style>
  <w:style w:type="paragraph" w:styleId="NormalWeb">
    <w:name w:val="Normal (Web)"/>
    <w:basedOn w:val="Normal"/>
    <w:uiPriority w:val="99"/>
    <w:semiHidden/>
    <w:unhideWhenUsed/>
    <w:rsid w:val="00C6017F"/>
    <w:pPr>
      <w:spacing w:before="100" w:beforeAutospacing="1" w:after="100" w:afterAutospacing="1"/>
    </w:pPr>
    <w:rPr>
      <w:rFonts w:eastAsiaTheme="minorEastAsia"/>
      <w:color w:val="auto"/>
      <w:sz w:val="24"/>
      <w:szCs w:val="24"/>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4" w:type="dxa"/>
        <w:left w:w="115" w:type="dxa"/>
        <w:bottom w:w="14" w:type="dxa"/>
        <w:right w:w="115" w:type="dxa"/>
      </w:tblCellMar>
    </w:tblPr>
  </w:style>
  <w:style w:type="table" w:customStyle="1" w:styleId="a6">
    <w:basedOn w:val="TableNormal"/>
    <w:tblPr>
      <w:tblStyleRowBandSize w:val="1"/>
      <w:tblStyleColBandSize w:val="1"/>
      <w:tblCellMar>
        <w:top w:w="14" w:type="dxa"/>
        <w:left w:w="115" w:type="dxa"/>
        <w:bottom w:w="14" w:type="dxa"/>
        <w:right w:w="115" w:type="dxa"/>
      </w:tblCellMar>
    </w:tblPr>
  </w:style>
  <w:style w:type="table" w:customStyle="1" w:styleId="a7">
    <w:basedOn w:val="TableNormal"/>
    <w:tblPr>
      <w:tblStyleRowBandSize w:val="1"/>
      <w:tblStyleColBandSize w:val="1"/>
      <w:tblCellMar>
        <w:top w:w="14" w:type="dxa"/>
        <w:left w:w="115" w:type="dxa"/>
        <w:bottom w:w="1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UirKmN/Oxbx7D/6zoY0egEtiBg==">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Coleg Cambria</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Robinson - robinsma</dc:creator>
  <cp:lastModifiedBy>Tiffany Johnson - johnsot</cp:lastModifiedBy>
  <cp:revision>2</cp:revision>
  <dcterms:created xsi:type="dcterms:W3CDTF">2023-02-06T15:29:00Z</dcterms:created>
  <dcterms:modified xsi:type="dcterms:W3CDTF">2023-02-06T15:29:00Z</dcterms:modified>
</cp:coreProperties>
</file>