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B92" w:rsidRDefault="00CA1219">
      <w:r>
        <w:rPr>
          <w:noProof/>
        </w:rPr>
        <mc:AlternateContent>
          <mc:Choice Requires="wps">
            <w:drawing>
              <wp:anchor distT="0" distB="0" distL="114300" distR="114300" simplePos="0" relativeHeight="251659264" behindDoc="0" locked="0" layoutInCell="1" allowOverlap="1" wp14:anchorId="4A033ACD" wp14:editId="78F3AE6D">
                <wp:simplePos x="0" y="0"/>
                <wp:positionH relativeFrom="margin">
                  <wp:align>center</wp:align>
                </wp:positionH>
                <wp:positionV relativeFrom="paragraph">
                  <wp:posOffset>5481320</wp:posOffset>
                </wp:positionV>
                <wp:extent cx="6438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9E4E7"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1.6pt" to="507pt,4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" strokecolor="#0070c0" strokeweight="2pt">
                <w10:wrap anchorx="margin"/>
              </v:line>
            </w:pict>
          </mc:Fallback>
        </mc:AlternateContent>
      </w:r>
      <w:r>
        <w:rPr>
          <w:rFonts w:ascii="Century Gothic" w:hAnsi="Century Gothic"/>
          <w:noProof/>
          <w:color w:val="FF0000"/>
          <w:sz w:val="20"/>
          <w:szCs w:val="20"/>
        </w:rPr>
        <w:drawing>
          <wp:inline distT="0" distB="0" distL="0" distR="0" wp14:anchorId="58E4035D" wp14:editId="3E61F9F3">
            <wp:extent cx="1333500" cy="609600"/>
            <wp:effectExtent l="0" t="0" r="0" b="0"/>
            <wp:docPr id="4" name="Picture 4" descr="\\CP-STAFILE.cavc.internal\staffhome$\eross\system\desktop\Leaders in diversith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TAFILE.cavc.internal\staffhome$\eross\system\desktop\Leaders in diversith logo RGB 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r w:rsidR="00A16E3F">
        <w:rPr>
          <w:noProof/>
        </w:rPr>
        <mc:AlternateContent>
          <mc:Choice Requires="wps">
            <w:drawing>
              <wp:anchor distT="0" distB="0" distL="114300" distR="114300" simplePos="0" relativeHeight="251658240" behindDoc="1" locked="0" layoutInCell="1" allowOverlap="1" wp14:anchorId="37777147" wp14:editId="7C4176FF">
                <wp:simplePos x="0" y="0"/>
                <wp:positionH relativeFrom="column">
                  <wp:posOffset>-504825</wp:posOffset>
                </wp:positionH>
                <wp:positionV relativeFrom="paragraph">
                  <wp:posOffset>-523875</wp:posOffset>
                </wp:positionV>
                <wp:extent cx="6737350" cy="9886950"/>
                <wp:effectExtent l="38100" t="38100" r="4445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9886950"/>
                        </a:xfrm>
                        <a:prstGeom prst="rect">
                          <a:avLst/>
                        </a:prstGeom>
                        <a:solidFill>
                          <a:srgbClr val="FFFFFF"/>
                        </a:solidFill>
                        <a:ln w="76200">
                          <a:solidFill>
                            <a:srgbClr val="9AD35B"/>
                          </a:solidFill>
                          <a:miter lim="800000"/>
                          <a:headEnd/>
                          <a:tailEnd/>
                        </a:ln>
                      </wps:spPr>
                      <wps:txbx>
                        <w:txbxContent>
                          <w:p w:rsidR="0041533B" w:rsidRDefault="0041533B" w:rsidP="00664467">
                            <w:pPr>
                              <w:pStyle w:val="NoSpacing"/>
                              <w:rPr>
                                <w:rFonts w:ascii="Century Gothic" w:hAnsi="Century Gothic"/>
                                <w:b/>
                                <w:sz w:val="20"/>
                                <w:szCs w:val="20"/>
                              </w:rPr>
                            </w:pPr>
                          </w:p>
                          <w:p w:rsidR="0041533B" w:rsidRDefault="0041533B" w:rsidP="00664467">
                            <w:pPr>
                              <w:pStyle w:val="NoSpacing"/>
                              <w:rPr>
                                <w:rFonts w:ascii="Century Gothic" w:hAnsi="Century Gothic"/>
                                <w:b/>
                                <w:sz w:val="20"/>
                                <w:szCs w:val="20"/>
                              </w:rPr>
                            </w:pPr>
                          </w:p>
                          <w:p w:rsidR="0041533B" w:rsidRDefault="0041533B" w:rsidP="00664467">
                            <w:pPr>
                              <w:pStyle w:val="NoSpacing"/>
                              <w:rPr>
                                <w:rFonts w:ascii="Century Gothic" w:hAnsi="Century Gothic"/>
                                <w:b/>
                                <w:sz w:val="20"/>
                                <w:szCs w:val="20"/>
                              </w:rPr>
                            </w:pPr>
                          </w:p>
                          <w:p w:rsidR="0041533B" w:rsidRDefault="0041533B" w:rsidP="00664467">
                            <w:pPr>
                              <w:pStyle w:val="NoSpacing"/>
                              <w:rPr>
                                <w:rFonts w:ascii="Century Gothic" w:hAnsi="Century Gothic"/>
                                <w:b/>
                                <w:sz w:val="20"/>
                                <w:szCs w:val="20"/>
                              </w:rPr>
                            </w:pPr>
                          </w:p>
                          <w:p w:rsidR="0041533B" w:rsidRDefault="0041533B" w:rsidP="00664467">
                            <w:pPr>
                              <w:pStyle w:val="NoSpacing"/>
                              <w:rPr>
                                <w:rFonts w:ascii="Century Gothic" w:hAnsi="Century Gothic"/>
                                <w:b/>
                                <w:sz w:val="20"/>
                                <w:szCs w:val="20"/>
                              </w:rPr>
                            </w:pPr>
                          </w:p>
                          <w:p w:rsidR="0041533B" w:rsidRDefault="0041533B" w:rsidP="00664467">
                            <w:pPr>
                              <w:pStyle w:val="NoSpacing"/>
                              <w:rPr>
                                <w:rFonts w:ascii="Century Gothic" w:hAnsi="Century Gothic"/>
                                <w:b/>
                                <w:sz w:val="20"/>
                                <w:szCs w:val="20"/>
                              </w:rPr>
                            </w:pPr>
                          </w:p>
                          <w:p w:rsidR="0041533B" w:rsidRPr="0018235D" w:rsidRDefault="0041533B" w:rsidP="00664467">
                            <w:pPr>
                              <w:pStyle w:val="NoSpacing"/>
                              <w:rPr>
                                <w:rFonts w:ascii="Century Gothic" w:hAnsi="Century Gothic"/>
                                <w:b/>
                                <w:sz w:val="18"/>
                                <w:szCs w:val="18"/>
                              </w:rPr>
                            </w:pPr>
                          </w:p>
                          <w:p w:rsidR="0041533B" w:rsidRPr="00A25A61" w:rsidRDefault="00A25A61" w:rsidP="00C53AB2">
                            <w:pPr>
                              <w:pStyle w:val="NoSpacing"/>
                              <w:jc w:val="center"/>
                              <w:rPr>
                                <w:rFonts w:ascii="Century Gothic" w:hAnsi="Century Gothic"/>
                                <w:b/>
                                <w:sz w:val="20"/>
                                <w:szCs w:val="20"/>
                              </w:rPr>
                            </w:pPr>
                            <w:r w:rsidRPr="00A25A61">
                              <w:rPr>
                                <w:rFonts w:ascii="Century Gothic" w:hAnsi="Century Gothic"/>
                                <w:b/>
                                <w:sz w:val="20"/>
                                <w:szCs w:val="20"/>
                              </w:rPr>
                              <w:t>Internal</w:t>
                            </w:r>
                            <w:r w:rsidR="00AD1EFF">
                              <w:rPr>
                                <w:rFonts w:ascii="Century Gothic" w:hAnsi="Century Gothic"/>
                                <w:b/>
                                <w:sz w:val="20"/>
                                <w:szCs w:val="20"/>
                              </w:rPr>
                              <w:t xml:space="preserve"> / External </w:t>
                            </w:r>
                            <w:r w:rsidRPr="00A25A61">
                              <w:rPr>
                                <w:rFonts w:ascii="Century Gothic" w:hAnsi="Century Gothic"/>
                                <w:b/>
                                <w:sz w:val="20"/>
                                <w:szCs w:val="20"/>
                              </w:rPr>
                              <w:t>Vacancy</w:t>
                            </w:r>
                          </w:p>
                          <w:p w:rsidR="0041533B" w:rsidRPr="00A25A61" w:rsidRDefault="0041533B" w:rsidP="00664467">
                            <w:pPr>
                              <w:pStyle w:val="NoSpacing"/>
                              <w:rPr>
                                <w:rFonts w:ascii="Century Gothic" w:hAnsi="Century Gothic"/>
                                <w:b/>
                                <w:sz w:val="20"/>
                                <w:szCs w:val="20"/>
                              </w:rPr>
                            </w:pPr>
                          </w:p>
                          <w:p w:rsidR="00AF216A" w:rsidRPr="00AF216A" w:rsidRDefault="00AF216A" w:rsidP="00AF216A">
                            <w:pPr>
                              <w:spacing w:after="0" w:line="240" w:lineRule="auto"/>
                              <w:rPr>
                                <w:rFonts w:ascii="Century Gothic" w:hAnsi="Century Gothic" w:cs="Arial"/>
                                <w:b/>
                                <w:sz w:val="17"/>
                                <w:szCs w:val="17"/>
                              </w:rPr>
                            </w:pPr>
                            <w:r w:rsidRPr="00AF216A">
                              <w:rPr>
                                <w:rFonts w:ascii="Century Gothic" w:hAnsi="Century Gothic" w:cs="Arial"/>
                                <w:b/>
                                <w:sz w:val="17"/>
                                <w:szCs w:val="17"/>
                              </w:rPr>
                              <w:t xml:space="preserve">Job Title: </w:t>
                            </w:r>
                            <w:r w:rsidRPr="00AF216A">
                              <w:rPr>
                                <w:rFonts w:ascii="Century Gothic" w:hAnsi="Century Gothic" w:cs="Arial"/>
                                <w:b/>
                                <w:sz w:val="17"/>
                                <w:szCs w:val="17"/>
                              </w:rPr>
                              <w:tab/>
                            </w:r>
                            <w:r w:rsidRPr="00AF216A">
                              <w:rPr>
                                <w:rFonts w:ascii="Century Gothic" w:hAnsi="Century Gothic" w:cs="Arial"/>
                                <w:sz w:val="17"/>
                                <w:szCs w:val="17"/>
                              </w:rPr>
                              <w:t xml:space="preserve">Learning &amp; Skills Coach </w:t>
                            </w:r>
                          </w:p>
                          <w:p w:rsidR="00AF216A" w:rsidRPr="00AF216A" w:rsidRDefault="00AF216A" w:rsidP="00AF216A">
                            <w:pPr>
                              <w:spacing w:after="0" w:line="240" w:lineRule="auto"/>
                              <w:rPr>
                                <w:rFonts w:ascii="Century Gothic" w:hAnsi="Century Gothic" w:cs="Arial"/>
                                <w:b/>
                                <w:sz w:val="17"/>
                                <w:szCs w:val="17"/>
                                <w:highlight w:val="yellow"/>
                              </w:rPr>
                            </w:pPr>
                            <w:r w:rsidRPr="00AF216A">
                              <w:rPr>
                                <w:rFonts w:ascii="Century Gothic" w:hAnsi="Century Gothic" w:cs="Arial"/>
                                <w:b/>
                                <w:sz w:val="17"/>
                                <w:szCs w:val="17"/>
                              </w:rPr>
                              <w:t xml:space="preserve">Contract: </w:t>
                            </w:r>
                            <w:r w:rsidRPr="00AF216A">
                              <w:rPr>
                                <w:rFonts w:ascii="Century Gothic" w:hAnsi="Century Gothic" w:cs="Arial"/>
                                <w:b/>
                                <w:sz w:val="17"/>
                                <w:szCs w:val="17"/>
                              </w:rPr>
                              <w:tab/>
                            </w:r>
                            <w:r w:rsidRPr="00AF216A">
                              <w:rPr>
                                <w:rFonts w:ascii="Century Gothic" w:hAnsi="Century Gothic" w:cs="Arial"/>
                                <w:sz w:val="17"/>
                                <w:szCs w:val="17"/>
                              </w:rPr>
                              <w:t xml:space="preserve">1 x Fractional (30 Hours, fixed-term to 31/7/2022, </w:t>
                            </w:r>
                            <w:r w:rsidR="00A43C36">
                              <w:rPr>
                                <w:rFonts w:ascii="Century Gothic" w:hAnsi="Century Gothic" w:cs="Arial"/>
                                <w:sz w:val="17"/>
                                <w:szCs w:val="17"/>
                              </w:rPr>
                              <w:t>Term Time Only</w:t>
                            </w:r>
                            <w:r w:rsidRPr="00AF216A">
                              <w:rPr>
                                <w:rFonts w:ascii="Century Gothic" w:hAnsi="Century Gothic" w:cs="Arial"/>
                                <w:sz w:val="17"/>
                                <w:szCs w:val="17"/>
                              </w:rPr>
                              <w:t>)</w:t>
                            </w:r>
                          </w:p>
                          <w:p w:rsidR="003A0FC7" w:rsidRDefault="00AF216A" w:rsidP="003A0FC7">
                            <w:pPr>
                              <w:rPr>
                                <w:rFonts w:ascii="Century Gothic" w:hAnsi="Century Gothic"/>
                                <w:snapToGrid w:val="0"/>
                                <w:spacing w:val="-2"/>
                              </w:rPr>
                            </w:pPr>
                            <w:r w:rsidRPr="00AF216A">
                              <w:rPr>
                                <w:rFonts w:ascii="Century Gothic" w:hAnsi="Century Gothic" w:cs="Arial"/>
                                <w:b/>
                                <w:sz w:val="17"/>
                                <w:szCs w:val="17"/>
                              </w:rPr>
                              <w:t xml:space="preserve">Salary: </w:t>
                            </w:r>
                            <w:r w:rsidRPr="00AF216A">
                              <w:rPr>
                                <w:rFonts w:ascii="Century Gothic" w:hAnsi="Century Gothic" w:cs="Arial"/>
                                <w:b/>
                                <w:sz w:val="17"/>
                                <w:szCs w:val="17"/>
                              </w:rPr>
                              <w:tab/>
                            </w:r>
                            <w:r w:rsidRPr="00AF216A">
                              <w:rPr>
                                <w:rFonts w:ascii="Century Gothic" w:hAnsi="Century Gothic" w:cs="Arial"/>
                                <w:b/>
                                <w:sz w:val="17"/>
                                <w:szCs w:val="17"/>
                              </w:rPr>
                              <w:tab/>
                            </w:r>
                            <w:r w:rsidR="003A0FC7" w:rsidRPr="003A0FC7">
                              <w:rPr>
                                <w:rFonts w:ascii="Century Gothic" w:hAnsi="Century Gothic"/>
                                <w:snapToGrid w:val="0"/>
                                <w:spacing w:val="-2"/>
                                <w:sz w:val="17"/>
                                <w:szCs w:val="17"/>
                              </w:rPr>
                              <w:t>£21,925 - £23,797 pro rata</w:t>
                            </w:r>
                            <w:r w:rsidR="003A0FC7">
                              <w:rPr>
                                <w:rFonts w:ascii="Century Gothic" w:hAnsi="Century Gothic"/>
                                <w:snapToGrid w:val="0"/>
                                <w:spacing w:val="-2"/>
                              </w:rPr>
                              <w:t xml:space="preserve"> </w:t>
                            </w:r>
                            <w:bookmarkStart w:id="0" w:name="_GoBack"/>
                            <w:bookmarkEnd w:id="0"/>
                          </w:p>
                          <w:p w:rsidR="00AF216A" w:rsidRPr="00AF216A" w:rsidRDefault="00AF216A" w:rsidP="003A0FC7">
                            <w:pPr>
                              <w:rPr>
                                <w:rFonts w:ascii="Century Gothic" w:hAnsi="Century Gothic"/>
                                <w:sz w:val="17"/>
                                <w:szCs w:val="17"/>
                              </w:rPr>
                            </w:pPr>
                            <w:r w:rsidRPr="00AF216A">
                              <w:rPr>
                                <w:rFonts w:ascii="Century Gothic" w:hAnsi="Century Gothic"/>
                                <w:sz w:val="17"/>
                                <w:szCs w:val="17"/>
                              </w:rPr>
                              <w:t>An exciting opportunity has arisen within Cardiff and Vale College for a term-time only Learning &amp; Skills Coach within the Learner Success department.</w:t>
                            </w:r>
                          </w:p>
                          <w:p w:rsidR="00AF216A" w:rsidRPr="00AF216A" w:rsidRDefault="00AF216A" w:rsidP="00AF216A">
                            <w:pPr>
                              <w:spacing w:line="240" w:lineRule="auto"/>
                              <w:jc w:val="both"/>
                              <w:rPr>
                                <w:rFonts w:ascii="Century Gothic" w:hAnsi="Century Gothic"/>
                                <w:sz w:val="17"/>
                                <w:szCs w:val="17"/>
                              </w:rPr>
                            </w:pPr>
                            <w:r w:rsidRPr="00AF216A">
                              <w:rPr>
                                <w:rFonts w:ascii="Century Gothic" w:hAnsi="Century Gothic" w:cs="Arial"/>
                                <w:sz w:val="17"/>
                                <w:szCs w:val="17"/>
                              </w:rPr>
                              <w:t xml:space="preserve">The successful candidate for the post will be responsible for </w:t>
                            </w:r>
                            <w:r w:rsidRPr="00AF216A">
                              <w:rPr>
                                <w:rFonts w:ascii="Century Gothic" w:hAnsi="Century Gothic"/>
                                <w:sz w:val="17"/>
                                <w:szCs w:val="17"/>
                              </w:rPr>
                              <w:t>providing support to those students identified as having skills needs in literacy, numeracy, ESOL and digital skills, or those ‘at risk’ of leaving college.</w:t>
                            </w:r>
                          </w:p>
                          <w:p w:rsidR="00AF216A" w:rsidRPr="00AF216A" w:rsidRDefault="00AF216A" w:rsidP="00AF216A">
                            <w:pPr>
                              <w:pStyle w:val="BodyTextIndent"/>
                              <w:ind w:left="0" w:right="104"/>
                              <w:rPr>
                                <w:rFonts w:ascii="Century Gothic" w:hAnsi="Century Gothic" w:cs="Arial"/>
                                <w:sz w:val="17"/>
                                <w:szCs w:val="17"/>
                              </w:rPr>
                            </w:pPr>
                            <w:r w:rsidRPr="00AF216A">
                              <w:rPr>
                                <w:rFonts w:ascii="Century Gothic" w:hAnsi="Century Gothic" w:cs="Arial"/>
                                <w:sz w:val="17"/>
                                <w:szCs w:val="17"/>
                              </w:rPr>
                              <w:t>Responsibilities include:</w:t>
                            </w:r>
                          </w:p>
                          <w:p w:rsidR="00AF216A" w:rsidRPr="00AF216A" w:rsidRDefault="00AF216A" w:rsidP="00AF216A">
                            <w:pPr>
                              <w:pStyle w:val="BodyTextIndent"/>
                              <w:ind w:left="0" w:right="104"/>
                              <w:rPr>
                                <w:rFonts w:ascii="Century Gothic" w:hAnsi="Century Gothic" w:cs="Arial"/>
                                <w:sz w:val="17"/>
                                <w:szCs w:val="17"/>
                              </w:rPr>
                            </w:pPr>
                            <w:r w:rsidRPr="00AF216A">
                              <w:rPr>
                                <w:rFonts w:ascii="Century Gothic" w:hAnsi="Century Gothic" w:cs="Arial"/>
                                <w:sz w:val="17"/>
                                <w:szCs w:val="17"/>
                              </w:rPr>
                              <w:t xml:space="preserve"> </w:t>
                            </w:r>
                          </w:p>
                          <w:p w:rsidR="00AF216A" w:rsidRPr="00AF216A" w:rsidRDefault="00AF216A" w:rsidP="00AF216A">
                            <w:pPr>
                              <w:widowControl w:val="0"/>
                              <w:numPr>
                                <w:ilvl w:val="0"/>
                                <w:numId w:val="8"/>
                              </w:numPr>
                              <w:spacing w:after="0" w:line="240" w:lineRule="auto"/>
                              <w:ind w:left="714" w:hanging="357"/>
                              <w:rPr>
                                <w:rFonts w:ascii="Century Gothic" w:hAnsi="Century Gothic"/>
                                <w:sz w:val="17"/>
                                <w:szCs w:val="17"/>
                              </w:rPr>
                            </w:pPr>
                            <w:r w:rsidRPr="00AF216A">
                              <w:rPr>
                                <w:rFonts w:ascii="Century Gothic" w:hAnsi="Century Gothic"/>
                                <w:sz w:val="17"/>
                                <w:szCs w:val="17"/>
                              </w:rPr>
                              <w:t>Being a Learning Coach - providing students with appropriate levels of support and guidance to help them understand their learning styles, utilising coaching processes to enable the learners to learn more effectively.</w:t>
                            </w:r>
                          </w:p>
                          <w:p w:rsidR="00AF216A" w:rsidRPr="00AF216A" w:rsidRDefault="00AF216A" w:rsidP="00AF216A">
                            <w:pPr>
                              <w:widowControl w:val="0"/>
                              <w:numPr>
                                <w:ilvl w:val="0"/>
                                <w:numId w:val="8"/>
                              </w:numPr>
                              <w:spacing w:after="0" w:line="240" w:lineRule="auto"/>
                              <w:rPr>
                                <w:rFonts w:ascii="Century Gothic" w:hAnsi="Century Gothic"/>
                                <w:sz w:val="17"/>
                                <w:szCs w:val="17"/>
                              </w:rPr>
                            </w:pPr>
                            <w:r w:rsidRPr="00AF216A">
                              <w:rPr>
                                <w:rFonts w:ascii="Century Gothic" w:hAnsi="Century Gothic"/>
                                <w:sz w:val="17"/>
                                <w:szCs w:val="17"/>
                              </w:rPr>
                              <w:t>Working with teaching staff to maximize the student’s ability to learn and to remain in learning, and to achieve qualifications in either or both academic and vocational areas.</w:t>
                            </w:r>
                          </w:p>
                          <w:p w:rsidR="00AF216A" w:rsidRPr="00AF216A" w:rsidRDefault="00AF216A" w:rsidP="00AF216A">
                            <w:pPr>
                              <w:pStyle w:val="ListParagraph"/>
                              <w:numPr>
                                <w:ilvl w:val="0"/>
                                <w:numId w:val="8"/>
                              </w:numPr>
                              <w:spacing w:line="240" w:lineRule="auto"/>
                              <w:rPr>
                                <w:rFonts w:ascii="Century Gothic" w:hAnsi="Century Gothic"/>
                                <w:sz w:val="17"/>
                                <w:szCs w:val="17"/>
                              </w:rPr>
                            </w:pPr>
                            <w:r w:rsidRPr="00AF216A">
                              <w:rPr>
                                <w:rFonts w:ascii="Century Gothic" w:hAnsi="Century Gothic"/>
                                <w:sz w:val="17"/>
                                <w:szCs w:val="17"/>
                              </w:rPr>
                              <w:t>Liaising with teaching staff to identify reasons for underachievement with students and implementing a variety of tools such as referral, 1:1 and group work, challenging target setting on ILPs and building learners’ motivation and confidence levels.</w:t>
                            </w:r>
                          </w:p>
                          <w:p w:rsidR="00AF216A" w:rsidRPr="00AF216A" w:rsidRDefault="00AF216A" w:rsidP="00AF216A">
                            <w:pPr>
                              <w:pStyle w:val="ListParagraph"/>
                              <w:widowControl w:val="0"/>
                              <w:numPr>
                                <w:ilvl w:val="0"/>
                                <w:numId w:val="8"/>
                              </w:numPr>
                              <w:spacing w:after="0" w:line="240" w:lineRule="auto"/>
                              <w:rPr>
                                <w:rFonts w:ascii="Century Gothic" w:hAnsi="Century Gothic"/>
                                <w:sz w:val="17"/>
                                <w:szCs w:val="17"/>
                              </w:rPr>
                            </w:pPr>
                            <w:r w:rsidRPr="00AF216A">
                              <w:rPr>
                                <w:rFonts w:ascii="Century Gothic" w:hAnsi="Century Gothic" w:cs="Arial"/>
                                <w:sz w:val="17"/>
                                <w:szCs w:val="17"/>
                                <w:lang w:val="en-US"/>
                              </w:rPr>
                              <w:t>Providing support (in-class, directed private study, appointments and drop-in Skills Centre support) to those students/staff identified as having skills needs in literacy and/or numeracy, as well as support with IT and academic English (at all levels pre-entry to HE and professional).</w:t>
                            </w:r>
                          </w:p>
                          <w:p w:rsidR="00AF216A" w:rsidRPr="00AF216A" w:rsidRDefault="00AF216A" w:rsidP="00AF216A">
                            <w:pPr>
                              <w:pStyle w:val="ListParagraph"/>
                              <w:numPr>
                                <w:ilvl w:val="0"/>
                                <w:numId w:val="8"/>
                              </w:numPr>
                              <w:spacing w:line="240" w:lineRule="auto"/>
                              <w:rPr>
                                <w:rFonts w:ascii="Century Gothic" w:hAnsi="Century Gothic"/>
                                <w:sz w:val="17"/>
                                <w:szCs w:val="17"/>
                              </w:rPr>
                            </w:pPr>
                            <w:r w:rsidRPr="00AF216A">
                              <w:rPr>
                                <w:rFonts w:ascii="Century Gothic" w:hAnsi="Century Gothic"/>
                                <w:sz w:val="17"/>
                                <w:szCs w:val="17"/>
                              </w:rPr>
                              <w:t>Offering students support with UCAS personal statement writing and study skills including Academic Writing, Presentation Skills; Time Management, Plagiarism and Referencing.</w:t>
                            </w:r>
                          </w:p>
                          <w:p w:rsidR="00AF216A" w:rsidRPr="00AF216A" w:rsidRDefault="00AF216A" w:rsidP="00AF216A">
                            <w:pPr>
                              <w:pStyle w:val="ListParagraph"/>
                              <w:widowControl w:val="0"/>
                              <w:numPr>
                                <w:ilvl w:val="0"/>
                                <w:numId w:val="8"/>
                              </w:numPr>
                              <w:spacing w:after="0" w:line="240" w:lineRule="auto"/>
                              <w:rPr>
                                <w:rFonts w:ascii="Century Gothic" w:hAnsi="Century Gothic"/>
                                <w:sz w:val="17"/>
                                <w:szCs w:val="17"/>
                              </w:rPr>
                            </w:pPr>
                            <w:r w:rsidRPr="00AF216A">
                              <w:rPr>
                                <w:rFonts w:ascii="Century Gothic" w:hAnsi="Century Gothic"/>
                                <w:sz w:val="17"/>
                                <w:szCs w:val="17"/>
                              </w:rPr>
                              <w:t>Assisting teaching staff in the utilisation of the Wales Essential Skills Toolkit (WEST) to ensure the completion of initial assessments and progression of skills for learners.</w:t>
                            </w:r>
                          </w:p>
                          <w:p w:rsidR="00AF216A" w:rsidRPr="00AF216A" w:rsidRDefault="00AF216A" w:rsidP="00AF216A">
                            <w:pPr>
                              <w:numPr>
                                <w:ilvl w:val="0"/>
                                <w:numId w:val="8"/>
                              </w:numPr>
                              <w:spacing w:after="0" w:line="240" w:lineRule="auto"/>
                              <w:rPr>
                                <w:rFonts w:ascii="Century Gothic" w:hAnsi="Century Gothic" w:cs="Arial"/>
                                <w:sz w:val="17"/>
                                <w:szCs w:val="17"/>
                              </w:rPr>
                            </w:pPr>
                            <w:r w:rsidRPr="00AF216A">
                              <w:rPr>
                                <w:rFonts w:ascii="Century Gothic" w:hAnsi="Century Gothic" w:cs="Arial"/>
                                <w:sz w:val="17"/>
                                <w:szCs w:val="17"/>
                                <w:lang w:val="en-US"/>
                              </w:rPr>
                              <w:t>Drawing up individual learning plans (ILPs) for students in collaboration with them, Essential Skills Tutors and Course Tutors as and when appropriate.</w:t>
                            </w:r>
                          </w:p>
                          <w:p w:rsidR="00AF216A" w:rsidRPr="00AF216A" w:rsidRDefault="00AF216A" w:rsidP="00AF216A">
                            <w:pPr>
                              <w:pStyle w:val="BodyTextIndent"/>
                              <w:ind w:left="0" w:right="104"/>
                              <w:jc w:val="left"/>
                              <w:rPr>
                                <w:rFonts w:ascii="Century Gothic" w:hAnsi="Century Gothic" w:cs="Arial"/>
                                <w:sz w:val="17"/>
                                <w:szCs w:val="17"/>
                              </w:rPr>
                            </w:pPr>
                          </w:p>
                          <w:p w:rsidR="00AF216A" w:rsidRPr="00AF216A" w:rsidRDefault="00AF216A" w:rsidP="00AF216A">
                            <w:pPr>
                              <w:pStyle w:val="BodyTextIndent"/>
                              <w:ind w:left="0" w:right="104"/>
                              <w:rPr>
                                <w:rFonts w:ascii="Century Gothic" w:hAnsi="Century Gothic" w:cs="Arial"/>
                                <w:sz w:val="17"/>
                                <w:szCs w:val="17"/>
                              </w:rPr>
                            </w:pPr>
                            <w:r w:rsidRPr="00AF216A">
                              <w:rPr>
                                <w:rFonts w:ascii="Century Gothic" w:hAnsi="Century Gothic" w:cs="Arial"/>
                                <w:sz w:val="17"/>
                                <w:szCs w:val="17"/>
                              </w:rPr>
                              <w:t>The successful applicant will be educated to level 3 in a relevant subject and have English and Maths GCSE, grades C or above. Possession of an Essential Skills Practitioners, Basic Skills, Learning Coach and a PTLLS qualification is highly desirable or having a willingness to work towards these, as appropriate. Applications from Welsh speakers are welcomed although this is not an essential element of the role.</w:t>
                            </w:r>
                          </w:p>
                          <w:p w:rsidR="00B669A7" w:rsidRPr="00AF216A" w:rsidRDefault="00B669A7" w:rsidP="00DB7AB7">
                            <w:pPr>
                              <w:spacing w:after="0" w:line="240" w:lineRule="auto"/>
                              <w:jc w:val="both"/>
                              <w:rPr>
                                <w:rFonts w:ascii="Century Gothic" w:hAnsi="Century Gothic"/>
                                <w:sz w:val="17"/>
                                <w:szCs w:val="17"/>
                              </w:rPr>
                            </w:pPr>
                          </w:p>
                          <w:p w:rsidR="0041533B" w:rsidRPr="00AF216A" w:rsidRDefault="0041533B" w:rsidP="00DB7AB7">
                            <w:pPr>
                              <w:spacing w:after="0" w:line="240" w:lineRule="auto"/>
                              <w:jc w:val="both"/>
                              <w:rPr>
                                <w:rFonts w:ascii="Century Gothic" w:hAnsi="Century Gothic"/>
                                <w:sz w:val="17"/>
                                <w:szCs w:val="17"/>
                              </w:rPr>
                            </w:pPr>
                            <w:r w:rsidRPr="00AF216A">
                              <w:rPr>
                                <w:rFonts w:ascii="Century Gothic" w:hAnsi="Century Gothic"/>
                                <w:sz w:val="17"/>
                                <w:szCs w:val="17"/>
                              </w:rPr>
                              <w:t xml:space="preserve">Applications are to be made using the Cardiff and Vale College application form only. </w:t>
                            </w:r>
                            <w:r w:rsidR="00083F01" w:rsidRPr="00AF216A">
                              <w:rPr>
                                <w:rFonts w:ascii="Century Gothic" w:hAnsi="Century Gothic"/>
                                <w:sz w:val="17"/>
                                <w:szCs w:val="17"/>
                              </w:rPr>
                              <w:t>The college welcomes applications in Welsh. Applications submitted in Welsh will not be treated less favourably than an application in English. If we invite you to interview, let us know if you would like us to conduct the interview and assessment process in Welsh.</w:t>
                            </w:r>
                          </w:p>
                          <w:p w:rsidR="0041533B" w:rsidRPr="00AF216A" w:rsidRDefault="0041533B" w:rsidP="00DB7AB7">
                            <w:pPr>
                              <w:spacing w:after="0" w:line="240" w:lineRule="auto"/>
                              <w:jc w:val="both"/>
                              <w:rPr>
                                <w:rFonts w:ascii="Century Gothic" w:hAnsi="Century Gothic" w:cs="Arial"/>
                                <w:sz w:val="17"/>
                                <w:szCs w:val="17"/>
                              </w:rPr>
                            </w:pPr>
                          </w:p>
                          <w:p w:rsidR="0018235D" w:rsidRDefault="0041533B" w:rsidP="00A16E3F">
                            <w:pPr>
                              <w:spacing w:after="0" w:line="240" w:lineRule="auto"/>
                              <w:jc w:val="both"/>
                              <w:rPr>
                                <w:rFonts w:ascii="Century Gothic" w:hAnsi="Century Gothic" w:cs="Arial"/>
                                <w:b/>
                                <w:sz w:val="17"/>
                                <w:szCs w:val="17"/>
                              </w:rPr>
                            </w:pPr>
                            <w:r w:rsidRPr="00AF216A">
                              <w:rPr>
                                <w:rFonts w:ascii="Century Gothic" w:hAnsi="Century Gothic" w:cs="Arial"/>
                                <w:b/>
                                <w:sz w:val="17"/>
                                <w:szCs w:val="17"/>
                              </w:rPr>
                              <w:t xml:space="preserve">The closing date for completed applications is </w:t>
                            </w:r>
                            <w:r w:rsidR="00214646">
                              <w:rPr>
                                <w:rFonts w:ascii="Century Gothic" w:hAnsi="Century Gothic" w:cs="Arial"/>
                                <w:b/>
                                <w:sz w:val="17"/>
                                <w:szCs w:val="17"/>
                              </w:rPr>
                              <w:t>28/10/21 at 12pm</w:t>
                            </w:r>
                          </w:p>
                          <w:p w:rsidR="00AF216A" w:rsidRPr="00AF216A" w:rsidRDefault="00AF216A" w:rsidP="00A16E3F">
                            <w:pPr>
                              <w:spacing w:after="0" w:line="240" w:lineRule="auto"/>
                              <w:jc w:val="both"/>
                              <w:rPr>
                                <w:rFonts w:ascii="Century Gothic" w:hAnsi="Century Gothic" w:cs="Arial"/>
                                <w:b/>
                                <w:sz w:val="17"/>
                                <w:szCs w:val="17"/>
                              </w:rPr>
                            </w:pPr>
                          </w:p>
                          <w:p w:rsidR="0041533B" w:rsidRPr="00AF216A" w:rsidRDefault="0041533B" w:rsidP="00A16E3F">
                            <w:pPr>
                              <w:spacing w:after="0" w:line="240" w:lineRule="auto"/>
                              <w:jc w:val="both"/>
                              <w:rPr>
                                <w:rFonts w:ascii="Century Gothic" w:hAnsi="Century Gothic" w:cs="Arial"/>
                                <w:b/>
                                <w:sz w:val="17"/>
                                <w:szCs w:val="17"/>
                              </w:rPr>
                            </w:pPr>
                            <w:r w:rsidRPr="00AF216A">
                              <w:rPr>
                                <w:rFonts w:ascii="Century Gothic" w:hAnsi="Century Gothic" w:cs="Arial"/>
                                <w:sz w:val="17"/>
                                <w:szCs w:val="17"/>
                              </w:rPr>
                              <w:t xml:space="preserve">To find out more or apply go to </w:t>
                            </w:r>
                            <w:hyperlink r:id="rId9" w:history="1">
                              <w:r w:rsidRPr="00AF216A">
                                <w:rPr>
                                  <w:rStyle w:val="Hyperlink"/>
                                  <w:rFonts w:ascii="Century Gothic" w:hAnsi="Century Gothic" w:cs="Arial"/>
                                  <w:sz w:val="17"/>
                                  <w:szCs w:val="17"/>
                                </w:rPr>
                                <w:t>www.cavc.ac.uk</w:t>
                              </w:r>
                            </w:hyperlink>
                            <w:r w:rsidRPr="00AF216A">
                              <w:rPr>
                                <w:rFonts w:ascii="Century Gothic" w:hAnsi="Century Gothic" w:cs="Arial"/>
                                <w:sz w:val="17"/>
                                <w:szCs w:val="17"/>
                              </w:rPr>
                              <w:t xml:space="preserve"> or contact the Human Resources Department on 02920250311 or hr@cavc.ac.uk. </w:t>
                            </w:r>
                          </w:p>
                          <w:p w:rsidR="0041533B" w:rsidRPr="00AF216A" w:rsidRDefault="0041533B" w:rsidP="00A16E3F">
                            <w:pPr>
                              <w:spacing w:after="0" w:line="240" w:lineRule="auto"/>
                              <w:jc w:val="both"/>
                              <w:rPr>
                                <w:rFonts w:ascii="Century Gothic" w:hAnsi="Century Gothic"/>
                                <w:sz w:val="17"/>
                                <w:szCs w:val="17"/>
                              </w:rPr>
                            </w:pPr>
                          </w:p>
                          <w:p w:rsidR="0041533B" w:rsidRPr="00AF216A" w:rsidRDefault="0041533B" w:rsidP="00A16E3F">
                            <w:pPr>
                              <w:spacing w:after="0" w:line="240" w:lineRule="auto"/>
                              <w:jc w:val="both"/>
                              <w:rPr>
                                <w:rFonts w:ascii="Century Gothic" w:hAnsi="Century Gothic"/>
                                <w:sz w:val="17"/>
                                <w:szCs w:val="17"/>
                              </w:rPr>
                            </w:pPr>
                            <w:bookmarkStart w:id="1" w:name="_Hlk29901356"/>
                            <w:r w:rsidRPr="00AF216A">
                              <w:rPr>
                                <w:rFonts w:ascii="Century Gothic" w:hAnsi="Century Gothic"/>
                                <w:sz w:val="17"/>
                                <w:szCs w:val="17"/>
                              </w:rPr>
                              <w:t xml:space="preserve">All </w:t>
                            </w:r>
                            <w:r w:rsidR="00AD1EFF" w:rsidRPr="00AF216A">
                              <w:rPr>
                                <w:rFonts w:ascii="Century Gothic" w:hAnsi="Century Gothic"/>
                                <w:sz w:val="17"/>
                                <w:szCs w:val="17"/>
                              </w:rPr>
                              <w:t xml:space="preserve">vacancies </w:t>
                            </w:r>
                            <w:r w:rsidRPr="00AF216A">
                              <w:rPr>
                                <w:rFonts w:ascii="Century Gothic" w:hAnsi="Century Gothic"/>
                                <w:sz w:val="17"/>
                                <w:szCs w:val="17"/>
                              </w:rPr>
                              <w:t xml:space="preserve">are subject to a </w:t>
                            </w:r>
                            <w:r w:rsidR="00AD1EFF" w:rsidRPr="00AF216A">
                              <w:rPr>
                                <w:rFonts w:ascii="Century Gothic" w:hAnsi="Century Gothic"/>
                                <w:sz w:val="17"/>
                                <w:szCs w:val="17"/>
                              </w:rPr>
                              <w:t xml:space="preserve">Disclosure and Barring Service (DBS) </w:t>
                            </w:r>
                            <w:r w:rsidRPr="00AF216A">
                              <w:rPr>
                                <w:rFonts w:ascii="Century Gothic" w:hAnsi="Century Gothic"/>
                                <w:sz w:val="17"/>
                                <w:szCs w:val="17"/>
                              </w:rPr>
                              <w:t>check and employment will not commence without a valid</w:t>
                            </w:r>
                            <w:r w:rsidR="00D526F9" w:rsidRPr="00AF216A">
                              <w:rPr>
                                <w:rFonts w:ascii="Century Gothic" w:hAnsi="Century Gothic"/>
                                <w:sz w:val="17"/>
                                <w:szCs w:val="17"/>
                              </w:rPr>
                              <w:t xml:space="preserve"> up to date </w:t>
                            </w:r>
                            <w:r w:rsidRPr="00AF216A">
                              <w:rPr>
                                <w:rFonts w:ascii="Century Gothic" w:hAnsi="Century Gothic"/>
                                <w:sz w:val="17"/>
                                <w:szCs w:val="17"/>
                              </w:rPr>
                              <w:t xml:space="preserve">DBS check. This is a contractual agreement that must be in place before your employment starts. </w:t>
                            </w:r>
                            <w:r w:rsidR="007B09E8" w:rsidRPr="00AF216A">
                              <w:rPr>
                                <w:rFonts w:ascii="Century Gothic" w:hAnsi="Century Gothic"/>
                                <w:sz w:val="17"/>
                                <w:szCs w:val="17"/>
                              </w:rPr>
                              <w:t xml:space="preserve"> The College’s </w:t>
                            </w:r>
                            <w:r w:rsidR="00663582" w:rsidRPr="00AF216A">
                              <w:rPr>
                                <w:rFonts w:ascii="Century Gothic" w:hAnsi="Century Gothic"/>
                                <w:sz w:val="17"/>
                                <w:szCs w:val="17"/>
                              </w:rPr>
                              <w:t>procedure</w:t>
                            </w:r>
                            <w:r w:rsidR="002D1B27" w:rsidRPr="00AF216A">
                              <w:rPr>
                                <w:rFonts w:ascii="Century Gothic" w:hAnsi="Century Gothic"/>
                                <w:sz w:val="17"/>
                                <w:szCs w:val="17"/>
                              </w:rPr>
                              <w:t xml:space="preserve"> </w:t>
                            </w:r>
                            <w:r w:rsidR="007B09E8" w:rsidRPr="00AF216A">
                              <w:rPr>
                                <w:rFonts w:ascii="Century Gothic" w:hAnsi="Century Gothic"/>
                                <w:sz w:val="17"/>
                                <w:szCs w:val="17"/>
                              </w:rPr>
                              <w:t xml:space="preserve">for the Suitability of Ex-offenders for Employment </w:t>
                            </w:r>
                            <w:r w:rsidR="002D1B27" w:rsidRPr="00AF216A">
                              <w:rPr>
                                <w:rFonts w:ascii="Century Gothic" w:hAnsi="Century Gothic"/>
                                <w:sz w:val="17"/>
                                <w:szCs w:val="17"/>
                              </w:rPr>
                              <w:t>is</w:t>
                            </w:r>
                            <w:r w:rsidR="007B09E8" w:rsidRPr="00AF216A">
                              <w:rPr>
                                <w:rFonts w:ascii="Century Gothic" w:hAnsi="Century Gothic"/>
                                <w:sz w:val="17"/>
                                <w:szCs w:val="17"/>
                              </w:rPr>
                              <w:t xml:space="preserve"> available upon request.</w:t>
                            </w:r>
                          </w:p>
                          <w:bookmarkEnd w:id="1"/>
                          <w:p w:rsidR="0041533B" w:rsidRPr="00AF216A" w:rsidRDefault="0041533B" w:rsidP="00A16E3F">
                            <w:pPr>
                              <w:spacing w:after="0" w:line="240" w:lineRule="auto"/>
                              <w:jc w:val="both"/>
                              <w:rPr>
                                <w:rFonts w:ascii="Century Gothic" w:hAnsi="Century Gothic"/>
                                <w:sz w:val="17"/>
                                <w:szCs w:val="17"/>
                              </w:rPr>
                            </w:pPr>
                          </w:p>
                          <w:p w:rsidR="0041533B" w:rsidRPr="00AF216A" w:rsidRDefault="0041533B" w:rsidP="00223BAD">
                            <w:pPr>
                              <w:spacing w:after="0" w:line="240" w:lineRule="auto"/>
                              <w:jc w:val="both"/>
                              <w:rPr>
                                <w:rFonts w:ascii="Century Gothic" w:hAnsi="Century Gothic"/>
                                <w:sz w:val="17"/>
                                <w:szCs w:val="17"/>
                              </w:rPr>
                            </w:pPr>
                            <w:r w:rsidRPr="00AF216A">
                              <w:rPr>
                                <w:rFonts w:ascii="Century Gothic" w:hAnsi="Century Gothic"/>
                                <w:sz w:val="17"/>
                                <w:szCs w:val="17"/>
                              </w:rPr>
                              <w:t xml:space="preserve">Your employment with Cardiff and Vale College will also be dependent on </w:t>
                            </w:r>
                            <w:r w:rsidR="00AD1EFF" w:rsidRPr="00AF216A">
                              <w:rPr>
                                <w:rFonts w:ascii="Century Gothic" w:hAnsi="Century Gothic"/>
                                <w:sz w:val="17"/>
                                <w:szCs w:val="17"/>
                              </w:rPr>
                              <w:t xml:space="preserve">suitable </w:t>
                            </w:r>
                            <w:r w:rsidRPr="00AF216A">
                              <w:rPr>
                                <w:rFonts w:ascii="Century Gothic" w:hAnsi="Century Gothic"/>
                                <w:sz w:val="17"/>
                                <w:szCs w:val="17"/>
                              </w:rPr>
                              <w:t>reference checks</w:t>
                            </w:r>
                            <w:r w:rsidR="002D1B27" w:rsidRPr="00AF216A">
                              <w:rPr>
                                <w:rFonts w:ascii="Century Gothic" w:hAnsi="Century Gothic"/>
                                <w:sz w:val="17"/>
                                <w:szCs w:val="17"/>
                              </w:rPr>
                              <w:t>, b</w:t>
                            </w:r>
                            <w:r w:rsidRPr="00AF216A">
                              <w:rPr>
                                <w:rFonts w:ascii="Century Gothic" w:hAnsi="Century Gothic"/>
                                <w:sz w:val="17"/>
                                <w:szCs w:val="17"/>
                              </w:rPr>
                              <w:t xml:space="preserve">efore you </w:t>
                            </w:r>
                            <w:r w:rsidR="00AD1EFF" w:rsidRPr="00AF216A">
                              <w:rPr>
                                <w:rFonts w:ascii="Century Gothic" w:hAnsi="Century Gothic"/>
                                <w:sz w:val="17"/>
                                <w:szCs w:val="17"/>
                              </w:rPr>
                              <w:t xml:space="preserve">are able to </w:t>
                            </w:r>
                            <w:r w:rsidRPr="00AF216A">
                              <w:rPr>
                                <w:rFonts w:ascii="Century Gothic" w:hAnsi="Century Gothic"/>
                                <w:sz w:val="17"/>
                                <w:szCs w:val="17"/>
                              </w:rPr>
                              <w:t>commence employment</w:t>
                            </w:r>
                            <w:r w:rsidR="00AD1EFF" w:rsidRPr="00AF216A">
                              <w:rPr>
                                <w:rFonts w:ascii="Century Gothic" w:hAnsi="Century Gothic"/>
                                <w:sz w:val="17"/>
                                <w:szCs w:val="17"/>
                              </w:rPr>
                              <w:t xml:space="preserve">, Cardiff and Vale College </w:t>
                            </w:r>
                            <w:r w:rsidRPr="00AF216A">
                              <w:rPr>
                                <w:rFonts w:ascii="Century Gothic" w:hAnsi="Century Gothic"/>
                                <w:sz w:val="17"/>
                                <w:szCs w:val="17"/>
                              </w:rPr>
                              <w:t xml:space="preserve">must have </w:t>
                            </w:r>
                            <w:r w:rsidR="00AD1EFF" w:rsidRPr="00AF216A">
                              <w:rPr>
                                <w:rFonts w:ascii="Century Gothic" w:hAnsi="Century Gothic"/>
                                <w:sz w:val="17"/>
                                <w:szCs w:val="17"/>
                              </w:rPr>
                              <w:t xml:space="preserve">received two </w:t>
                            </w:r>
                            <w:r w:rsidRPr="00AF216A">
                              <w:rPr>
                                <w:rFonts w:ascii="Century Gothic" w:hAnsi="Century Gothic"/>
                                <w:sz w:val="17"/>
                                <w:szCs w:val="17"/>
                              </w:rPr>
                              <w:t>reference</w:t>
                            </w:r>
                            <w:r w:rsidR="00AD1EFF" w:rsidRPr="00AF216A">
                              <w:rPr>
                                <w:rFonts w:ascii="Century Gothic" w:hAnsi="Century Gothic"/>
                                <w:sz w:val="17"/>
                                <w:szCs w:val="17"/>
                              </w:rPr>
                              <w:t xml:space="preserve">s, one being from </w:t>
                            </w:r>
                            <w:r w:rsidRPr="00AF216A">
                              <w:rPr>
                                <w:rFonts w:ascii="Century Gothic" w:hAnsi="Century Gothic"/>
                                <w:sz w:val="17"/>
                                <w:szCs w:val="17"/>
                              </w:rPr>
                              <w:t>your present or most recent employer</w:t>
                            </w:r>
                            <w:r w:rsidR="0018235D" w:rsidRPr="00AF216A">
                              <w:rPr>
                                <w:rFonts w:ascii="Century Gothic" w:hAnsi="Century Gothic"/>
                                <w:sz w:val="17"/>
                                <w:szCs w:val="17"/>
                              </w:rPr>
                              <w:t>.</w:t>
                            </w:r>
                            <w:r w:rsidR="00223BAD" w:rsidRPr="00AF216A">
                              <w:rPr>
                                <w:rFonts w:ascii="Century Gothic" w:hAnsi="Century Gothic"/>
                                <w:sz w:val="17"/>
                                <w:szCs w:val="17"/>
                              </w:rPr>
                              <w:t xml:space="preserve"> </w:t>
                            </w:r>
                            <w:r w:rsidRPr="00AF216A">
                              <w:rPr>
                                <w:rFonts w:ascii="Century Gothic" w:hAnsi="Century Gothic"/>
                                <w:sz w:val="17"/>
                                <w:szCs w:val="17"/>
                              </w:rPr>
                              <w:t>We will contact your referees upon appointment</w:t>
                            </w:r>
                            <w:r w:rsidR="00223BAD" w:rsidRPr="00AF216A">
                              <w:rPr>
                                <w:rFonts w:ascii="Century Gothic" w:hAnsi="Century Gothic"/>
                                <w:sz w:val="17"/>
                                <w:szCs w:val="17"/>
                              </w:rPr>
                              <w:t>.</w:t>
                            </w:r>
                          </w:p>
                          <w:p w:rsidR="00223BAD" w:rsidRPr="00AF216A" w:rsidRDefault="00223BAD" w:rsidP="00223BAD">
                            <w:pPr>
                              <w:spacing w:after="0" w:line="240" w:lineRule="auto"/>
                              <w:jc w:val="both"/>
                              <w:rPr>
                                <w:rFonts w:ascii="Century Gothic" w:hAnsi="Century Gothic"/>
                                <w:sz w:val="17"/>
                                <w:szCs w:val="17"/>
                              </w:rPr>
                            </w:pPr>
                          </w:p>
                          <w:p w:rsidR="00223BAD" w:rsidRPr="00AF216A" w:rsidRDefault="00223BAD" w:rsidP="00223BAD">
                            <w:pPr>
                              <w:spacing w:after="0" w:line="240" w:lineRule="auto"/>
                              <w:jc w:val="both"/>
                              <w:rPr>
                                <w:rFonts w:ascii="Century Gothic" w:hAnsi="Century Gothic"/>
                                <w:sz w:val="17"/>
                                <w:szCs w:val="17"/>
                              </w:rPr>
                            </w:pPr>
                            <w:r w:rsidRPr="00AF216A">
                              <w:rPr>
                                <w:rFonts w:ascii="Century Gothic" w:hAnsi="Century Gothic"/>
                                <w:sz w:val="17"/>
                                <w:szCs w:val="17"/>
                              </w:rPr>
                              <w:t>Registration with the Educational Workforce Council for Wales (EWC Wales) is a mandatory requirement of the post</w:t>
                            </w:r>
                          </w:p>
                          <w:p w:rsidR="00223BAD" w:rsidRPr="00AF216A" w:rsidRDefault="00223BAD" w:rsidP="00223BAD">
                            <w:pPr>
                              <w:spacing w:after="0" w:line="240" w:lineRule="auto"/>
                              <w:jc w:val="both"/>
                              <w:rPr>
                                <w:rFonts w:ascii="Century Gothic" w:hAnsi="Century Gothic"/>
                                <w:sz w:val="17"/>
                                <w:szCs w:val="17"/>
                              </w:rPr>
                            </w:pPr>
                          </w:p>
                          <w:p w:rsidR="00223BAD" w:rsidRPr="00AF216A" w:rsidRDefault="00223BAD" w:rsidP="00223BAD">
                            <w:pPr>
                              <w:spacing w:after="0" w:line="240" w:lineRule="auto"/>
                              <w:jc w:val="both"/>
                              <w:rPr>
                                <w:rFonts w:ascii="Century Gothic" w:hAnsi="Century Gothic"/>
                                <w:b/>
                                <w:sz w:val="17"/>
                                <w:szCs w:val="17"/>
                                <w:u w:val="single"/>
                              </w:rPr>
                            </w:pPr>
                            <w:r w:rsidRPr="00AF216A">
                              <w:rPr>
                                <w:rFonts w:ascii="Century Gothic" w:hAnsi="Century Gothic"/>
                                <w:b/>
                                <w:sz w:val="17"/>
                                <w:szCs w:val="17"/>
                                <w:u w:val="single"/>
                              </w:rPr>
                              <w:t>These are contractual agreements that must be in place before your employment can commence.</w:t>
                            </w:r>
                          </w:p>
                          <w:p w:rsidR="00223BAD" w:rsidRPr="00AF216A" w:rsidRDefault="00223BAD" w:rsidP="00223BAD">
                            <w:pPr>
                              <w:spacing w:after="0" w:line="240" w:lineRule="auto"/>
                              <w:jc w:val="both"/>
                              <w:rPr>
                                <w:rFonts w:ascii="Century Gothic" w:hAnsi="Century Gothic"/>
                                <w:sz w:val="17"/>
                                <w:szCs w:val="17"/>
                              </w:rPr>
                            </w:pPr>
                          </w:p>
                          <w:p w:rsidR="00223BAD" w:rsidRPr="00AF216A" w:rsidRDefault="0018235D" w:rsidP="00223BAD">
                            <w:pPr>
                              <w:spacing w:after="0" w:line="240" w:lineRule="auto"/>
                              <w:jc w:val="both"/>
                              <w:rPr>
                                <w:rFonts w:ascii="Century Gothic" w:hAnsi="Century Gothic"/>
                                <w:sz w:val="17"/>
                                <w:szCs w:val="17"/>
                              </w:rPr>
                            </w:pPr>
                            <w:r w:rsidRPr="00AF216A">
                              <w:rPr>
                                <w:rFonts w:ascii="Century Gothic" w:hAnsi="Century Gothic"/>
                                <w:sz w:val="17"/>
                                <w:szCs w:val="17"/>
                              </w:rPr>
                              <w:t xml:space="preserve">We </w:t>
                            </w:r>
                            <w:r w:rsidR="00B669A7" w:rsidRPr="00AF216A">
                              <w:rPr>
                                <w:rFonts w:ascii="Century Gothic" w:hAnsi="Century Gothic"/>
                                <w:sz w:val="17"/>
                                <w:szCs w:val="17"/>
                              </w:rPr>
                              <w:t>are</w:t>
                            </w:r>
                            <w:r w:rsidRPr="00AF216A">
                              <w:rPr>
                                <w:rFonts w:ascii="Century Gothic" w:hAnsi="Century Gothic"/>
                                <w:sz w:val="17"/>
                                <w:szCs w:val="17"/>
                              </w:rPr>
                              <w:t xml:space="preserve"> committed to the recruitment and retention of disabled people, and are a positive disability confident scheme employer.</w:t>
                            </w:r>
                          </w:p>
                          <w:p w:rsidR="007362B1" w:rsidRDefault="0018235D" w:rsidP="007362B1">
                            <w:pPr>
                              <w:rPr>
                                <w:rFonts w:ascii="Century Gothic" w:hAnsi="Century Gothic"/>
                                <w:color w:val="000000"/>
                                <w:sz w:val="16"/>
                                <w:szCs w:val="16"/>
                              </w:rPr>
                            </w:pPr>
                            <w:r>
                              <w:rPr>
                                <w:noProof/>
                              </w:rPr>
                              <w:drawing>
                                <wp:inline distT="0" distB="0" distL="0" distR="0">
                                  <wp:extent cx="1000125" cy="438150"/>
                                  <wp:effectExtent l="0" t="0" r="9525" b="0"/>
                                  <wp:docPr id="5" name="Picture 5" descr="Description: Description: C:\Users\aspencer\AppData\Local\Microsoft\Windows\Temporary Internet Files\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aspencer\AppData\Local\Microsoft\Windows\Temporary Internet Files\Content.Word\employer_smal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sidR="00A25A61" w:rsidRPr="00A25A6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6224C2">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6224C2">
                              <w:rPr>
                                <w:noProof/>
                              </w:rPr>
                              <w:drawing>
                                <wp:inline distT="0" distB="0" distL="0" distR="0">
                                  <wp:extent cx="1762125" cy="504825"/>
                                  <wp:effectExtent l="0" t="0" r="9525" b="9525"/>
                                  <wp:docPr id="6" name="Picture 6" descr="cid:image005.jpg@01D77EFE.93A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77EFE.93A732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inline>
                              </w:drawing>
                            </w:r>
                            <w:r w:rsidR="00AD1EFF">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7362B1">
                              <w:rPr>
                                <w:rFonts w:ascii="Century Gothic" w:hAnsi="Century Gothic"/>
                                <w:noProof/>
                                <w:color w:val="000000"/>
                                <w:sz w:val="16"/>
                                <w:szCs w:val="16"/>
                              </w:rPr>
                              <w:drawing>
                                <wp:inline distT="0" distB="0" distL="0" distR="0">
                                  <wp:extent cx="1274606" cy="64008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exible-Working-logo-rgb-3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557" cy="717391"/>
                                          </a:xfrm>
                                          <a:prstGeom prst="rect">
                                            <a:avLst/>
                                          </a:prstGeom>
                                        </pic:spPr>
                                      </pic:pic>
                                    </a:graphicData>
                                  </a:graphic>
                                </wp:inline>
                              </w:drawing>
                            </w:r>
                          </w:p>
                          <w:p w:rsidR="0041533B" w:rsidRPr="007A05B9" w:rsidRDefault="00A25A61" w:rsidP="007362B1">
                            <w:pPr>
                              <w:rPr>
                                <w:rFonts w:ascii="Century Gothic" w:hAnsi="Century Gothic"/>
                                <w:color w:val="FF0000"/>
                                <w:sz w:val="20"/>
                                <w:szCs w:val="20"/>
                              </w:rPr>
                            </w:pPr>
                            <w:r>
                              <w:rPr>
                                <w:rFonts w:ascii="Century Gothic" w:hAnsi="Century Gothic"/>
                                <w:color w:val="000000"/>
                                <w:sz w:val="16"/>
                                <w:szCs w:val="16"/>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77147" id="_x0000_t202" coordsize="21600,21600" o:spt="202" path="m,l,21600r21600,l21600,xe">
                <v:stroke joinstyle="miter"/>
                <v:path gradientshapeok="t" o:connecttype="rect"/>
              </v:shapetype>
              <v:shape id="Text Box 2" o:spid="_x0000_s1026" type="#_x0000_t202" style="position:absolute;margin-left:-39.75pt;margin-top:-41.25pt;width:530.5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" strokecolor="#9ad35b" strokeweight="6pt">
                <v:textbox>
                  <w:txbxContent>
                    <w:p w:rsidR="0041533B" w:rsidRDefault="0041533B" w:rsidP="00664467">
                      <w:pPr>
                        <w:pStyle w:val="NoSpacing"/>
                        <w:rPr>
                          <w:rFonts w:ascii="Century Gothic" w:hAnsi="Century Gothic"/>
                          <w:b/>
                          <w:sz w:val="20"/>
                          <w:szCs w:val="20"/>
                        </w:rPr>
                      </w:pPr>
                    </w:p>
                    <w:p w:rsidR="0041533B" w:rsidRDefault="0041533B" w:rsidP="00664467">
                      <w:pPr>
                        <w:pStyle w:val="NoSpacing"/>
                        <w:rPr>
                          <w:rFonts w:ascii="Century Gothic" w:hAnsi="Century Gothic"/>
                          <w:b/>
                          <w:sz w:val="20"/>
                          <w:szCs w:val="20"/>
                        </w:rPr>
                      </w:pPr>
                    </w:p>
                    <w:p w:rsidR="0041533B" w:rsidRDefault="0041533B" w:rsidP="00664467">
                      <w:pPr>
                        <w:pStyle w:val="NoSpacing"/>
                        <w:rPr>
                          <w:rFonts w:ascii="Century Gothic" w:hAnsi="Century Gothic"/>
                          <w:b/>
                          <w:sz w:val="20"/>
                          <w:szCs w:val="20"/>
                        </w:rPr>
                      </w:pPr>
                    </w:p>
                    <w:p w:rsidR="0041533B" w:rsidRDefault="0041533B" w:rsidP="00664467">
                      <w:pPr>
                        <w:pStyle w:val="NoSpacing"/>
                        <w:rPr>
                          <w:rFonts w:ascii="Century Gothic" w:hAnsi="Century Gothic"/>
                          <w:b/>
                          <w:sz w:val="20"/>
                          <w:szCs w:val="20"/>
                        </w:rPr>
                      </w:pPr>
                    </w:p>
                    <w:p w:rsidR="0041533B" w:rsidRDefault="0041533B" w:rsidP="00664467">
                      <w:pPr>
                        <w:pStyle w:val="NoSpacing"/>
                        <w:rPr>
                          <w:rFonts w:ascii="Century Gothic" w:hAnsi="Century Gothic"/>
                          <w:b/>
                          <w:sz w:val="20"/>
                          <w:szCs w:val="20"/>
                        </w:rPr>
                      </w:pPr>
                    </w:p>
                    <w:p w:rsidR="0041533B" w:rsidRDefault="0041533B" w:rsidP="00664467">
                      <w:pPr>
                        <w:pStyle w:val="NoSpacing"/>
                        <w:rPr>
                          <w:rFonts w:ascii="Century Gothic" w:hAnsi="Century Gothic"/>
                          <w:b/>
                          <w:sz w:val="20"/>
                          <w:szCs w:val="20"/>
                        </w:rPr>
                      </w:pPr>
                    </w:p>
                    <w:p w:rsidR="0041533B" w:rsidRPr="0018235D" w:rsidRDefault="0041533B" w:rsidP="00664467">
                      <w:pPr>
                        <w:pStyle w:val="NoSpacing"/>
                        <w:rPr>
                          <w:rFonts w:ascii="Century Gothic" w:hAnsi="Century Gothic"/>
                          <w:b/>
                          <w:sz w:val="18"/>
                          <w:szCs w:val="18"/>
                        </w:rPr>
                      </w:pPr>
                    </w:p>
                    <w:p w:rsidR="0041533B" w:rsidRPr="00A25A61" w:rsidRDefault="00A25A61" w:rsidP="00C53AB2">
                      <w:pPr>
                        <w:pStyle w:val="NoSpacing"/>
                        <w:jc w:val="center"/>
                        <w:rPr>
                          <w:rFonts w:ascii="Century Gothic" w:hAnsi="Century Gothic"/>
                          <w:b/>
                          <w:sz w:val="20"/>
                          <w:szCs w:val="20"/>
                        </w:rPr>
                      </w:pPr>
                      <w:r w:rsidRPr="00A25A61">
                        <w:rPr>
                          <w:rFonts w:ascii="Century Gothic" w:hAnsi="Century Gothic"/>
                          <w:b/>
                          <w:sz w:val="20"/>
                          <w:szCs w:val="20"/>
                        </w:rPr>
                        <w:t>Internal</w:t>
                      </w:r>
                      <w:r w:rsidR="00AD1EFF">
                        <w:rPr>
                          <w:rFonts w:ascii="Century Gothic" w:hAnsi="Century Gothic"/>
                          <w:b/>
                          <w:sz w:val="20"/>
                          <w:szCs w:val="20"/>
                        </w:rPr>
                        <w:t xml:space="preserve"> / External </w:t>
                      </w:r>
                      <w:r w:rsidRPr="00A25A61">
                        <w:rPr>
                          <w:rFonts w:ascii="Century Gothic" w:hAnsi="Century Gothic"/>
                          <w:b/>
                          <w:sz w:val="20"/>
                          <w:szCs w:val="20"/>
                        </w:rPr>
                        <w:t>Vacancy</w:t>
                      </w:r>
                    </w:p>
                    <w:p w:rsidR="0041533B" w:rsidRPr="00A25A61" w:rsidRDefault="0041533B" w:rsidP="00664467">
                      <w:pPr>
                        <w:pStyle w:val="NoSpacing"/>
                        <w:rPr>
                          <w:rFonts w:ascii="Century Gothic" w:hAnsi="Century Gothic"/>
                          <w:b/>
                          <w:sz w:val="20"/>
                          <w:szCs w:val="20"/>
                        </w:rPr>
                      </w:pPr>
                    </w:p>
                    <w:p w:rsidR="00AF216A" w:rsidRPr="00AF216A" w:rsidRDefault="00AF216A" w:rsidP="00AF216A">
                      <w:pPr>
                        <w:spacing w:after="0" w:line="240" w:lineRule="auto"/>
                        <w:rPr>
                          <w:rFonts w:ascii="Century Gothic" w:hAnsi="Century Gothic" w:cs="Arial"/>
                          <w:b/>
                          <w:sz w:val="17"/>
                          <w:szCs w:val="17"/>
                        </w:rPr>
                      </w:pPr>
                      <w:r w:rsidRPr="00AF216A">
                        <w:rPr>
                          <w:rFonts w:ascii="Century Gothic" w:hAnsi="Century Gothic" w:cs="Arial"/>
                          <w:b/>
                          <w:sz w:val="17"/>
                          <w:szCs w:val="17"/>
                        </w:rPr>
                        <w:t xml:space="preserve">Job Title: </w:t>
                      </w:r>
                      <w:r w:rsidRPr="00AF216A">
                        <w:rPr>
                          <w:rFonts w:ascii="Century Gothic" w:hAnsi="Century Gothic" w:cs="Arial"/>
                          <w:b/>
                          <w:sz w:val="17"/>
                          <w:szCs w:val="17"/>
                        </w:rPr>
                        <w:tab/>
                      </w:r>
                      <w:r w:rsidRPr="00AF216A">
                        <w:rPr>
                          <w:rFonts w:ascii="Century Gothic" w:hAnsi="Century Gothic" w:cs="Arial"/>
                          <w:sz w:val="17"/>
                          <w:szCs w:val="17"/>
                        </w:rPr>
                        <w:t xml:space="preserve">Learning &amp; Skills Coach </w:t>
                      </w:r>
                    </w:p>
                    <w:p w:rsidR="00AF216A" w:rsidRPr="00AF216A" w:rsidRDefault="00AF216A" w:rsidP="00AF216A">
                      <w:pPr>
                        <w:spacing w:after="0" w:line="240" w:lineRule="auto"/>
                        <w:rPr>
                          <w:rFonts w:ascii="Century Gothic" w:hAnsi="Century Gothic" w:cs="Arial"/>
                          <w:b/>
                          <w:sz w:val="17"/>
                          <w:szCs w:val="17"/>
                          <w:highlight w:val="yellow"/>
                        </w:rPr>
                      </w:pPr>
                      <w:r w:rsidRPr="00AF216A">
                        <w:rPr>
                          <w:rFonts w:ascii="Century Gothic" w:hAnsi="Century Gothic" w:cs="Arial"/>
                          <w:b/>
                          <w:sz w:val="17"/>
                          <w:szCs w:val="17"/>
                        </w:rPr>
                        <w:t xml:space="preserve">Contract: </w:t>
                      </w:r>
                      <w:r w:rsidRPr="00AF216A">
                        <w:rPr>
                          <w:rFonts w:ascii="Century Gothic" w:hAnsi="Century Gothic" w:cs="Arial"/>
                          <w:b/>
                          <w:sz w:val="17"/>
                          <w:szCs w:val="17"/>
                        </w:rPr>
                        <w:tab/>
                      </w:r>
                      <w:r w:rsidRPr="00AF216A">
                        <w:rPr>
                          <w:rFonts w:ascii="Century Gothic" w:hAnsi="Century Gothic" w:cs="Arial"/>
                          <w:sz w:val="17"/>
                          <w:szCs w:val="17"/>
                        </w:rPr>
                        <w:t xml:space="preserve">1 x Fractional (30 Hours, fixed-term to 31/7/2022, </w:t>
                      </w:r>
                      <w:r w:rsidR="00A43C36">
                        <w:rPr>
                          <w:rFonts w:ascii="Century Gothic" w:hAnsi="Century Gothic" w:cs="Arial"/>
                          <w:sz w:val="17"/>
                          <w:szCs w:val="17"/>
                        </w:rPr>
                        <w:t>Term Time Only</w:t>
                      </w:r>
                      <w:r w:rsidRPr="00AF216A">
                        <w:rPr>
                          <w:rFonts w:ascii="Century Gothic" w:hAnsi="Century Gothic" w:cs="Arial"/>
                          <w:sz w:val="17"/>
                          <w:szCs w:val="17"/>
                        </w:rPr>
                        <w:t>)</w:t>
                      </w:r>
                    </w:p>
                    <w:p w:rsidR="003A0FC7" w:rsidRDefault="00AF216A" w:rsidP="003A0FC7">
                      <w:pPr>
                        <w:rPr>
                          <w:rFonts w:ascii="Century Gothic" w:hAnsi="Century Gothic"/>
                          <w:snapToGrid w:val="0"/>
                          <w:spacing w:val="-2"/>
                        </w:rPr>
                      </w:pPr>
                      <w:r w:rsidRPr="00AF216A">
                        <w:rPr>
                          <w:rFonts w:ascii="Century Gothic" w:hAnsi="Century Gothic" w:cs="Arial"/>
                          <w:b/>
                          <w:sz w:val="17"/>
                          <w:szCs w:val="17"/>
                        </w:rPr>
                        <w:t xml:space="preserve">Salary: </w:t>
                      </w:r>
                      <w:r w:rsidRPr="00AF216A">
                        <w:rPr>
                          <w:rFonts w:ascii="Century Gothic" w:hAnsi="Century Gothic" w:cs="Arial"/>
                          <w:b/>
                          <w:sz w:val="17"/>
                          <w:szCs w:val="17"/>
                        </w:rPr>
                        <w:tab/>
                      </w:r>
                      <w:r w:rsidRPr="00AF216A">
                        <w:rPr>
                          <w:rFonts w:ascii="Century Gothic" w:hAnsi="Century Gothic" w:cs="Arial"/>
                          <w:b/>
                          <w:sz w:val="17"/>
                          <w:szCs w:val="17"/>
                        </w:rPr>
                        <w:tab/>
                      </w:r>
                      <w:r w:rsidR="003A0FC7" w:rsidRPr="003A0FC7">
                        <w:rPr>
                          <w:rFonts w:ascii="Century Gothic" w:hAnsi="Century Gothic"/>
                          <w:snapToGrid w:val="0"/>
                          <w:spacing w:val="-2"/>
                          <w:sz w:val="17"/>
                          <w:szCs w:val="17"/>
                        </w:rPr>
                        <w:t>£21,925 - £23,797 pro rata</w:t>
                      </w:r>
                      <w:r w:rsidR="003A0FC7">
                        <w:rPr>
                          <w:rFonts w:ascii="Century Gothic" w:hAnsi="Century Gothic"/>
                          <w:snapToGrid w:val="0"/>
                          <w:spacing w:val="-2"/>
                        </w:rPr>
                        <w:t xml:space="preserve"> </w:t>
                      </w:r>
                      <w:bookmarkStart w:id="2" w:name="_GoBack"/>
                      <w:bookmarkEnd w:id="2"/>
                    </w:p>
                    <w:p w:rsidR="00AF216A" w:rsidRPr="00AF216A" w:rsidRDefault="00AF216A" w:rsidP="003A0FC7">
                      <w:pPr>
                        <w:rPr>
                          <w:rFonts w:ascii="Century Gothic" w:hAnsi="Century Gothic"/>
                          <w:sz w:val="17"/>
                          <w:szCs w:val="17"/>
                        </w:rPr>
                      </w:pPr>
                      <w:r w:rsidRPr="00AF216A">
                        <w:rPr>
                          <w:rFonts w:ascii="Century Gothic" w:hAnsi="Century Gothic"/>
                          <w:sz w:val="17"/>
                          <w:szCs w:val="17"/>
                        </w:rPr>
                        <w:t>An exciting opportunity has arisen within Cardiff and Vale College for a term-time only Learning &amp; Skills Coach within the Learner Success department.</w:t>
                      </w:r>
                    </w:p>
                    <w:p w:rsidR="00AF216A" w:rsidRPr="00AF216A" w:rsidRDefault="00AF216A" w:rsidP="00AF216A">
                      <w:pPr>
                        <w:spacing w:line="240" w:lineRule="auto"/>
                        <w:jc w:val="both"/>
                        <w:rPr>
                          <w:rFonts w:ascii="Century Gothic" w:hAnsi="Century Gothic"/>
                          <w:sz w:val="17"/>
                          <w:szCs w:val="17"/>
                        </w:rPr>
                      </w:pPr>
                      <w:r w:rsidRPr="00AF216A">
                        <w:rPr>
                          <w:rFonts w:ascii="Century Gothic" w:hAnsi="Century Gothic" w:cs="Arial"/>
                          <w:sz w:val="17"/>
                          <w:szCs w:val="17"/>
                        </w:rPr>
                        <w:t xml:space="preserve">The successful candidate for the post will be responsible for </w:t>
                      </w:r>
                      <w:r w:rsidRPr="00AF216A">
                        <w:rPr>
                          <w:rFonts w:ascii="Century Gothic" w:hAnsi="Century Gothic"/>
                          <w:sz w:val="17"/>
                          <w:szCs w:val="17"/>
                        </w:rPr>
                        <w:t>providing support to those students identified as having skills needs in literacy, numeracy, ESOL and digital skills, or those ‘at risk’ of leaving college.</w:t>
                      </w:r>
                    </w:p>
                    <w:p w:rsidR="00AF216A" w:rsidRPr="00AF216A" w:rsidRDefault="00AF216A" w:rsidP="00AF216A">
                      <w:pPr>
                        <w:pStyle w:val="BodyTextIndent"/>
                        <w:ind w:left="0" w:right="104"/>
                        <w:rPr>
                          <w:rFonts w:ascii="Century Gothic" w:hAnsi="Century Gothic" w:cs="Arial"/>
                          <w:sz w:val="17"/>
                          <w:szCs w:val="17"/>
                        </w:rPr>
                      </w:pPr>
                      <w:r w:rsidRPr="00AF216A">
                        <w:rPr>
                          <w:rFonts w:ascii="Century Gothic" w:hAnsi="Century Gothic" w:cs="Arial"/>
                          <w:sz w:val="17"/>
                          <w:szCs w:val="17"/>
                        </w:rPr>
                        <w:t>Responsibilities include:</w:t>
                      </w:r>
                    </w:p>
                    <w:p w:rsidR="00AF216A" w:rsidRPr="00AF216A" w:rsidRDefault="00AF216A" w:rsidP="00AF216A">
                      <w:pPr>
                        <w:pStyle w:val="BodyTextIndent"/>
                        <w:ind w:left="0" w:right="104"/>
                        <w:rPr>
                          <w:rFonts w:ascii="Century Gothic" w:hAnsi="Century Gothic" w:cs="Arial"/>
                          <w:sz w:val="17"/>
                          <w:szCs w:val="17"/>
                        </w:rPr>
                      </w:pPr>
                      <w:r w:rsidRPr="00AF216A">
                        <w:rPr>
                          <w:rFonts w:ascii="Century Gothic" w:hAnsi="Century Gothic" w:cs="Arial"/>
                          <w:sz w:val="17"/>
                          <w:szCs w:val="17"/>
                        </w:rPr>
                        <w:t xml:space="preserve"> </w:t>
                      </w:r>
                    </w:p>
                    <w:p w:rsidR="00AF216A" w:rsidRPr="00AF216A" w:rsidRDefault="00AF216A" w:rsidP="00AF216A">
                      <w:pPr>
                        <w:widowControl w:val="0"/>
                        <w:numPr>
                          <w:ilvl w:val="0"/>
                          <w:numId w:val="8"/>
                        </w:numPr>
                        <w:spacing w:after="0" w:line="240" w:lineRule="auto"/>
                        <w:ind w:left="714" w:hanging="357"/>
                        <w:rPr>
                          <w:rFonts w:ascii="Century Gothic" w:hAnsi="Century Gothic"/>
                          <w:sz w:val="17"/>
                          <w:szCs w:val="17"/>
                        </w:rPr>
                      </w:pPr>
                      <w:r w:rsidRPr="00AF216A">
                        <w:rPr>
                          <w:rFonts w:ascii="Century Gothic" w:hAnsi="Century Gothic"/>
                          <w:sz w:val="17"/>
                          <w:szCs w:val="17"/>
                        </w:rPr>
                        <w:t>Being a Learning Coach - providing students with appropriate levels of support and guidance to help them understand their learning styles, utilising coaching processes to enable the learners to learn more effectively.</w:t>
                      </w:r>
                    </w:p>
                    <w:p w:rsidR="00AF216A" w:rsidRPr="00AF216A" w:rsidRDefault="00AF216A" w:rsidP="00AF216A">
                      <w:pPr>
                        <w:widowControl w:val="0"/>
                        <w:numPr>
                          <w:ilvl w:val="0"/>
                          <w:numId w:val="8"/>
                        </w:numPr>
                        <w:spacing w:after="0" w:line="240" w:lineRule="auto"/>
                        <w:rPr>
                          <w:rFonts w:ascii="Century Gothic" w:hAnsi="Century Gothic"/>
                          <w:sz w:val="17"/>
                          <w:szCs w:val="17"/>
                        </w:rPr>
                      </w:pPr>
                      <w:r w:rsidRPr="00AF216A">
                        <w:rPr>
                          <w:rFonts w:ascii="Century Gothic" w:hAnsi="Century Gothic"/>
                          <w:sz w:val="17"/>
                          <w:szCs w:val="17"/>
                        </w:rPr>
                        <w:t>Working with teaching staff to maximize the student’s ability to learn and to remain in learning, and to achieve qualifications in either or both academic and vocational areas.</w:t>
                      </w:r>
                    </w:p>
                    <w:p w:rsidR="00AF216A" w:rsidRPr="00AF216A" w:rsidRDefault="00AF216A" w:rsidP="00AF216A">
                      <w:pPr>
                        <w:pStyle w:val="ListParagraph"/>
                        <w:numPr>
                          <w:ilvl w:val="0"/>
                          <w:numId w:val="8"/>
                        </w:numPr>
                        <w:spacing w:line="240" w:lineRule="auto"/>
                        <w:rPr>
                          <w:rFonts w:ascii="Century Gothic" w:hAnsi="Century Gothic"/>
                          <w:sz w:val="17"/>
                          <w:szCs w:val="17"/>
                        </w:rPr>
                      </w:pPr>
                      <w:r w:rsidRPr="00AF216A">
                        <w:rPr>
                          <w:rFonts w:ascii="Century Gothic" w:hAnsi="Century Gothic"/>
                          <w:sz w:val="17"/>
                          <w:szCs w:val="17"/>
                        </w:rPr>
                        <w:t>Liaising with teaching staff to identify reasons for underachievement with students and implementing a variety of tools such as referral, 1:1 and group work, challenging target setting on ILPs and building learners’ motivation and confidence levels.</w:t>
                      </w:r>
                    </w:p>
                    <w:p w:rsidR="00AF216A" w:rsidRPr="00AF216A" w:rsidRDefault="00AF216A" w:rsidP="00AF216A">
                      <w:pPr>
                        <w:pStyle w:val="ListParagraph"/>
                        <w:widowControl w:val="0"/>
                        <w:numPr>
                          <w:ilvl w:val="0"/>
                          <w:numId w:val="8"/>
                        </w:numPr>
                        <w:spacing w:after="0" w:line="240" w:lineRule="auto"/>
                        <w:rPr>
                          <w:rFonts w:ascii="Century Gothic" w:hAnsi="Century Gothic"/>
                          <w:sz w:val="17"/>
                          <w:szCs w:val="17"/>
                        </w:rPr>
                      </w:pPr>
                      <w:r w:rsidRPr="00AF216A">
                        <w:rPr>
                          <w:rFonts w:ascii="Century Gothic" w:hAnsi="Century Gothic" w:cs="Arial"/>
                          <w:sz w:val="17"/>
                          <w:szCs w:val="17"/>
                          <w:lang w:val="en-US"/>
                        </w:rPr>
                        <w:t>Providing support (in-class, directed private study, appointments and drop-in Skills Centre support) to those students/staff identified as having skills needs in literacy and/or numeracy, as well as support with IT and academic English (at all levels pre-entry to HE and professional).</w:t>
                      </w:r>
                    </w:p>
                    <w:p w:rsidR="00AF216A" w:rsidRPr="00AF216A" w:rsidRDefault="00AF216A" w:rsidP="00AF216A">
                      <w:pPr>
                        <w:pStyle w:val="ListParagraph"/>
                        <w:numPr>
                          <w:ilvl w:val="0"/>
                          <w:numId w:val="8"/>
                        </w:numPr>
                        <w:spacing w:line="240" w:lineRule="auto"/>
                        <w:rPr>
                          <w:rFonts w:ascii="Century Gothic" w:hAnsi="Century Gothic"/>
                          <w:sz w:val="17"/>
                          <w:szCs w:val="17"/>
                        </w:rPr>
                      </w:pPr>
                      <w:r w:rsidRPr="00AF216A">
                        <w:rPr>
                          <w:rFonts w:ascii="Century Gothic" w:hAnsi="Century Gothic"/>
                          <w:sz w:val="17"/>
                          <w:szCs w:val="17"/>
                        </w:rPr>
                        <w:t>Offering students support with UCAS personal statement writing and study skills including Academic Writing, Presentation Skills; Time Management, Plagiarism and Referencing.</w:t>
                      </w:r>
                    </w:p>
                    <w:p w:rsidR="00AF216A" w:rsidRPr="00AF216A" w:rsidRDefault="00AF216A" w:rsidP="00AF216A">
                      <w:pPr>
                        <w:pStyle w:val="ListParagraph"/>
                        <w:widowControl w:val="0"/>
                        <w:numPr>
                          <w:ilvl w:val="0"/>
                          <w:numId w:val="8"/>
                        </w:numPr>
                        <w:spacing w:after="0" w:line="240" w:lineRule="auto"/>
                        <w:rPr>
                          <w:rFonts w:ascii="Century Gothic" w:hAnsi="Century Gothic"/>
                          <w:sz w:val="17"/>
                          <w:szCs w:val="17"/>
                        </w:rPr>
                      </w:pPr>
                      <w:r w:rsidRPr="00AF216A">
                        <w:rPr>
                          <w:rFonts w:ascii="Century Gothic" w:hAnsi="Century Gothic"/>
                          <w:sz w:val="17"/>
                          <w:szCs w:val="17"/>
                        </w:rPr>
                        <w:t>Assisting teaching staff in the utilisation of the Wales Essential Skills Toolkit (WEST) to ensure the completion of initial assessments and progression of skills for learners.</w:t>
                      </w:r>
                    </w:p>
                    <w:p w:rsidR="00AF216A" w:rsidRPr="00AF216A" w:rsidRDefault="00AF216A" w:rsidP="00AF216A">
                      <w:pPr>
                        <w:numPr>
                          <w:ilvl w:val="0"/>
                          <w:numId w:val="8"/>
                        </w:numPr>
                        <w:spacing w:after="0" w:line="240" w:lineRule="auto"/>
                        <w:rPr>
                          <w:rFonts w:ascii="Century Gothic" w:hAnsi="Century Gothic" w:cs="Arial"/>
                          <w:sz w:val="17"/>
                          <w:szCs w:val="17"/>
                        </w:rPr>
                      </w:pPr>
                      <w:r w:rsidRPr="00AF216A">
                        <w:rPr>
                          <w:rFonts w:ascii="Century Gothic" w:hAnsi="Century Gothic" w:cs="Arial"/>
                          <w:sz w:val="17"/>
                          <w:szCs w:val="17"/>
                          <w:lang w:val="en-US"/>
                        </w:rPr>
                        <w:t>Drawing up individual learning plans (ILPs) for students in collaboration with them, Essential Skills Tutors and Course Tutors as and when appropriate.</w:t>
                      </w:r>
                    </w:p>
                    <w:p w:rsidR="00AF216A" w:rsidRPr="00AF216A" w:rsidRDefault="00AF216A" w:rsidP="00AF216A">
                      <w:pPr>
                        <w:pStyle w:val="BodyTextIndent"/>
                        <w:ind w:left="0" w:right="104"/>
                        <w:jc w:val="left"/>
                        <w:rPr>
                          <w:rFonts w:ascii="Century Gothic" w:hAnsi="Century Gothic" w:cs="Arial"/>
                          <w:sz w:val="17"/>
                          <w:szCs w:val="17"/>
                        </w:rPr>
                      </w:pPr>
                    </w:p>
                    <w:p w:rsidR="00AF216A" w:rsidRPr="00AF216A" w:rsidRDefault="00AF216A" w:rsidP="00AF216A">
                      <w:pPr>
                        <w:pStyle w:val="BodyTextIndent"/>
                        <w:ind w:left="0" w:right="104"/>
                        <w:rPr>
                          <w:rFonts w:ascii="Century Gothic" w:hAnsi="Century Gothic" w:cs="Arial"/>
                          <w:sz w:val="17"/>
                          <w:szCs w:val="17"/>
                        </w:rPr>
                      </w:pPr>
                      <w:r w:rsidRPr="00AF216A">
                        <w:rPr>
                          <w:rFonts w:ascii="Century Gothic" w:hAnsi="Century Gothic" w:cs="Arial"/>
                          <w:sz w:val="17"/>
                          <w:szCs w:val="17"/>
                        </w:rPr>
                        <w:t>The successful applicant will be educated to level 3 in a relevant subject and have English and Maths GCSE, grades C or above. Possession of an Essential Skills Practitioners, Basic Skills, Learning Coach and a PTLLS qualification is highly desirable or having a willingness to work towards these, as appropriate. Applications from Welsh speakers are welcomed although this is not an essential element of the role.</w:t>
                      </w:r>
                    </w:p>
                    <w:p w:rsidR="00B669A7" w:rsidRPr="00AF216A" w:rsidRDefault="00B669A7" w:rsidP="00DB7AB7">
                      <w:pPr>
                        <w:spacing w:after="0" w:line="240" w:lineRule="auto"/>
                        <w:jc w:val="both"/>
                        <w:rPr>
                          <w:rFonts w:ascii="Century Gothic" w:hAnsi="Century Gothic"/>
                          <w:sz w:val="17"/>
                          <w:szCs w:val="17"/>
                        </w:rPr>
                      </w:pPr>
                    </w:p>
                    <w:p w:rsidR="0041533B" w:rsidRPr="00AF216A" w:rsidRDefault="0041533B" w:rsidP="00DB7AB7">
                      <w:pPr>
                        <w:spacing w:after="0" w:line="240" w:lineRule="auto"/>
                        <w:jc w:val="both"/>
                        <w:rPr>
                          <w:rFonts w:ascii="Century Gothic" w:hAnsi="Century Gothic"/>
                          <w:sz w:val="17"/>
                          <w:szCs w:val="17"/>
                        </w:rPr>
                      </w:pPr>
                      <w:r w:rsidRPr="00AF216A">
                        <w:rPr>
                          <w:rFonts w:ascii="Century Gothic" w:hAnsi="Century Gothic"/>
                          <w:sz w:val="17"/>
                          <w:szCs w:val="17"/>
                        </w:rPr>
                        <w:t xml:space="preserve">Applications are to be made using the Cardiff and Vale College application form only. </w:t>
                      </w:r>
                      <w:r w:rsidR="00083F01" w:rsidRPr="00AF216A">
                        <w:rPr>
                          <w:rFonts w:ascii="Century Gothic" w:hAnsi="Century Gothic"/>
                          <w:sz w:val="17"/>
                          <w:szCs w:val="17"/>
                        </w:rPr>
                        <w:t>The college welcomes applications in Welsh. Applications submitted in Welsh will not be treated less favourably than an application in English. If we invite you to interview, let us know if you would like us to conduct the interview and assessment process in Welsh.</w:t>
                      </w:r>
                    </w:p>
                    <w:p w:rsidR="0041533B" w:rsidRPr="00AF216A" w:rsidRDefault="0041533B" w:rsidP="00DB7AB7">
                      <w:pPr>
                        <w:spacing w:after="0" w:line="240" w:lineRule="auto"/>
                        <w:jc w:val="both"/>
                        <w:rPr>
                          <w:rFonts w:ascii="Century Gothic" w:hAnsi="Century Gothic" w:cs="Arial"/>
                          <w:sz w:val="17"/>
                          <w:szCs w:val="17"/>
                        </w:rPr>
                      </w:pPr>
                    </w:p>
                    <w:p w:rsidR="0018235D" w:rsidRDefault="0041533B" w:rsidP="00A16E3F">
                      <w:pPr>
                        <w:spacing w:after="0" w:line="240" w:lineRule="auto"/>
                        <w:jc w:val="both"/>
                        <w:rPr>
                          <w:rFonts w:ascii="Century Gothic" w:hAnsi="Century Gothic" w:cs="Arial"/>
                          <w:b/>
                          <w:sz w:val="17"/>
                          <w:szCs w:val="17"/>
                        </w:rPr>
                      </w:pPr>
                      <w:r w:rsidRPr="00AF216A">
                        <w:rPr>
                          <w:rFonts w:ascii="Century Gothic" w:hAnsi="Century Gothic" w:cs="Arial"/>
                          <w:b/>
                          <w:sz w:val="17"/>
                          <w:szCs w:val="17"/>
                        </w:rPr>
                        <w:t xml:space="preserve">The closing date for completed applications is </w:t>
                      </w:r>
                      <w:r w:rsidR="00214646">
                        <w:rPr>
                          <w:rFonts w:ascii="Century Gothic" w:hAnsi="Century Gothic" w:cs="Arial"/>
                          <w:b/>
                          <w:sz w:val="17"/>
                          <w:szCs w:val="17"/>
                        </w:rPr>
                        <w:t>28/10/21 at 12pm</w:t>
                      </w:r>
                    </w:p>
                    <w:p w:rsidR="00AF216A" w:rsidRPr="00AF216A" w:rsidRDefault="00AF216A" w:rsidP="00A16E3F">
                      <w:pPr>
                        <w:spacing w:after="0" w:line="240" w:lineRule="auto"/>
                        <w:jc w:val="both"/>
                        <w:rPr>
                          <w:rFonts w:ascii="Century Gothic" w:hAnsi="Century Gothic" w:cs="Arial"/>
                          <w:b/>
                          <w:sz w:val="17"/>
                          <w:szCs w:val="17"/>
                        </w:rPr>
                      </w:pPr>
                    </w:p>
                    <w:p w:rsidR="0041533B" w:rsidRPr="00AF216A" w:rsidRDefault="0041533B" w:rsidP="00A16E3F">
                      <w:pPr>
                        <w:spacing w:after="0" w:line="240" w:lineRule="auto"/>
                        <w:jc w:val="both"/>
                        <w:rPr>
                          <w:rFonts w:ascii="Century Gothic" w:hAnsi="Century Gothic" w:cs="Arial"/>
                          <w:b/>
                          <w:sz w:val="17"/>
                          <w:szCs w:val="17"/>
                        </w:rPr>
                      </w:pPr>
                      <w:r w:rsidRPr="00AF216A">
                        <w:rPr>
                          <w:rFonts w:ascii="Century Gothic" w:hAnsi="Century Gothic" w:cs="Arial"/>
                          <w:sz w:val="17"/>
                          <w:szCs w:val="17"/>
                        </w:rPr>
                        <w:t xml:space="preserve">To find out more or apply go to </w:t>
                      </w:r>
                      <w:hyperlink r:id="rId15" w:history="1">
                        <w:r w:rsidRPr="00AF216A">
                          <w:rPr>
                            <w:rStyle w:val="Hyperlink"/>
                            <w:rFonts w:ascii="Century Gothic" w:hAnsi="Century Gothic" w:cs="Arial"/>
                            <w:sz w:val="17"/>
                            <w:szCs w:val="17"/>
                          </w:rPr>
                          <w:t>www.cavc.ac.uk</w:t>
                        </w:r>
                      </w:hyperlink>
                      <w:r w:rsidRPr="00AF216A">
                        <w:rPr>
                          <w:rFonts w:ascii="Century Gothic" w:hAnsi="Century Gothic" w:cs="Arial"/>
                          <w:sz w:val="17"/>
                          <w:szCs w:val="17"/>
                        </w:rPr>
                        <w:t xml:space="preserve"> or contact the Human Resources Department on 02920250311 or hr@cavc.ac.uk. </w:t>
                      </w:r>
                    </w:p>
                    <w:p w:rsidR="0041533B" w:rsidRPr="00AF216A" w:rsidRDefault="0041533B" w:rsidP="00A16E3F">
                      <w:pPr>
                        <w:spacing w:after="0" w:line="240" w:lineRule="auto"/>
                        <w:jc w:val="both"/>
                        <w:rPr>
                          <w:rFonts w:ascii="Century Gothic" w:hAnsi="Century Gothic"/>
                          <w:sz w:val="17"/>
                          <w:szCs w:val="17"/>
                        </w:rPr>
                      </w:pPr>
                    </w:p>
                    <w:p w:rsidR="0041533B" w:rsidRPr="00AF216A" w:rsidRDefault="0041533B" w:rsidP="00A16E3F">
                      <w:pPr>
                        <w:spacing w:after="0" w:line="240" w:lineRule="auto"/>
                        <w:jc w:val="both"/>
                        <w:rPr>
                          <w:rFonts w:ascii="Century Gothic" w:hAnsi="Century Gothic"/>
                          <w:sz w:val="17"/>
                          <w:szCs w:val="17"/>
                        </w:rPr>
                      </w:pPr>
                      <w:bookmarkStart w:id="3" w:name="_Hlk29901356"/>
                      <w:r w:rsidRPr="00AF216A">
                        <w:rPr>
                          <w:rFonts w:ascii="Century Gothic" w:hAnsi="Century Gothic"/>
                          <w:sz w:val="17"/>
                          <w:szCs w:val="17"/>
                        </w:rPr>
                        <w:t xml:space="preserve">All </w:t>
                      </w:r>
                      <w:r w:rsidR="00AD1EFF" w:rsidRPr="00AF216A">
                        <w:rPr>
                          <w:rFonts w:ascii="Century Gothic" w:hAnsi="Century Gothic"/>
                          <w:sz w:val="17"/>
                          <w:szCs w:val="17"/>
                        </w:rPr>
                        <w:t xml:space="preserve">vacancies </w:t>
                      </w:r>
                      <w:r w:rsidRPr="00AF216A">
                        <w:rPr>
                          <w:rFonts w:ascii="Century Gothic" w:hAnsi="Century Gothic"/>
                          <w:sz w:val="17"/>
                          <w:szCs w:val="17"/>
                        </w:rPr>
                        <w:t xml:space="preserve">are subject to a </w:t>
                      </w:r>
                      <w:r w:rsidR="00AD1EFF" w:rsidRPr="00AF216A">
                        <w:rPr>
                          <w:rFonts w:ascii="Century Gothic" w:hAnsi="Century Gothic"/>
                          <w:sz w:val="17"/>
                          <w:szCs w:val="17"/>
                        </w:rPr>
                        <w:t xml:space="preserve">Disclosure and Barring Service (DBS) </w:t>
                      </w:r>
                      <w:r w:rsidRPr="00AF216A">
                        <w:rPr>
                          <w:rFonts w:ascii="Century Gothic" w:hAnsi="Century Gothic"/>
                          <w:sz w:val="17"/>
                          <w:szCs w:val="17"/>
                        </w:rPr>
                        <w:t>check and employment will not commence without a valid</w:t>
                      </w:r>
                      <w:r w:rsidR="00D526F9" w:rsidRPr="00AF216A">
                        <w:rPr>
                          <w:rFonts w:ascii="Century Gothic" w:hAnsi="Century Gothic"/>
                          <w:sz w:val="17"/>
                          <w:szCs w:val="17"/>
                        </w:rPr>
                        <w:t xml:space="preserve"> up to date </w:t>
                      </w:r>
                      <w:r w:rsidRPr="00AF216A">
                        <w:rPr>
                          <w:rFonts w:ascii="Century Gothic" w:hAnsi="Century Gothic"/>
                          <w:sz w:val="17"/>
                          <w:szCs w:val="17"/>
                        </w:rPr>
                        <w:t xml:space="preserve">DBS check. This is a contractual agreement that must be in place before your employment starts. </w:t>
                      </w:r>
                      <w:r w:rsidR="007B09E8" w:rsidRPr="00AF216A">
                        <w:rPr>
                          <w:rFonts w:ascii="Century Gothic" w:hAnsi="Century Gothic"/>
                          <w:sz w:val="17"/>
                          <w:szCs w:val="17"/>
                        </w:rPr>
                        <w:t xml:space="preserve"> The College’s </w:t>
                      </w:r>
                      <w:r w:rsidR="00663582" w:rsidRPr="00AF216A">
                        <w:rPr>
                          <w:rFonts w:ascii="Century Gothic" w:hAnsi="Century Gothic"/>
                          <w:sz w:val="17"/>
                          <w:szCs w:val="17"/>
                        </w:rPr>
                        <w:t>procedure</w:t>
                      </w:r>
                      <w:r w:rsidR="002D1B27" w:rsidRPr="00AF216A">
                        <w:rPr>
                          <w:rFonts w:ascii="Century Gothic" w:hAnsi="Century Gothic"/>
                          <w:sz w:val="17"/>
                          <w:szCs w:val="17"/>
                        </w:rPr>
                        <w:t xml:space="preserve"> </w:t>
                      </w:r>
                      <w:r w:rsidR="007B09E8" w:rsidRPr="00AF216A">
                        <w:rPr>
                          <w:rFonts w:ascii="Century Gothic" w:hAnsi="Century Gothic"/>
                          <w:sz w:val="17"/>
                          <w:szCs w:val="17"/>
                        </w:rPr>
                        <w:t xml:space="preserve">for the Suitability of Ex-offenders for Employment </w:t>
                      </w:r>
                      <w:r w:rsidR="002D1B27" w:rsidRPr="00AF216A">
                        <w:rPr>
                          <w:rFonts w:ascii="Century Gothic" w:hAnsi="Century Gothic"/>
                          <w:sz w:val="17"/>
                          <w:szCs w:val="17"/>
                        </w:rPr>
                        <w:t>is</w:t>
                      </w:r>
                      <w:r w:rsidR="007B09E8" w:rsidRPr="00AF216A">
                        <w:rPr>
                          <w:rFonts w:ascii="Century Gothic" w:hAnsi="Century Gothic"/>
                          <w:sz w:val="17"/>
                          <w:szCs w:val="17"/>
                        </w:rPr>
                        <w:t xml:space="preserve"> available upon request.</w:t>
                      </w:r>
                    </w:p>
                    <w:bookmarkEnd w:id="3"/>
                    <w:p w:rsidR="0041533B" w:rsidRPr="00AF216A" w:rsidRDefault="0041533B" w:rsidP="00A16E3F">
                      <w:pPr>
                        <w:spacing w:after="0" w:line="240" w:lineRule="auto"/>
                        <w:jc w:val="both"/>
                        <w:rPr>
                          <w:rFonts w:ascii="Century Gothic" w:hAnsi="Century Gothic"/>
                          <w:sz w:val="17"/>
                          <w:szCs w:val="17"/>
                        </w:rPr>
                      </w:pPr>
                    </w:p>
                    <w:p w:rsidR="0041533B" w:rsidRPr="00AF216A" w:rsidRDefault="0041533B" w:rsidP="00223BAD">
                      <w:pPr>
                        <w:spacing w:after="0" w:line="240" w:lineRule="auto"/>
                        <w:jc w:val="both"/>
                        <w:rPr>
                          <w:rFonts w:ascii="Century Gothic" w:hAnsi="Century Gothic"/>
                          <w:sz w:val="17"/>
                          <w:szCs w:val="17"/>
                        </w:rPr>
                      </w:pPr>
                      <w:r w:rsidRPr="00AF216A">
                        <w:rPr>
                          <w:rFonts w:ascii="Century Gothic" w:hAnsi="Century Gothic"/>
                          <w:sz w:val="17"/>
                          <w:szCs w:val="17"/>
                        </w:rPr>
                        <w:t xml:space="preserve">Your employment with Cardiff and Vale College will also be dependent on </w:t>
                      </w:r>
                      <w:r w:rsidR="00AD1EFF" w:rsidRPr="00AF216A">
                        <w:rPr>
                          <w:rFonts w:ascii="Century Gothic" w:hAnsi="Century Gothic"/>
                          <w:sz w:val="17"/>
                          <w:szCs w:val="17"/>
                        </w:rPr>
                        <w:t xml:space="preserve">suitable </w:t>
                      </w:r>
                      <w:r w:rsidRPr="00AF216A">
                        <w:rPr>
                          <w:rFonts w:ascii="Century Gothic" w:hAnsi="Century Gothic"/>
                          <w:sz w:val="17"/>
                          <w:szCs w:val="17"/>
                        </w:rPr>
                        <w:t>reference checks</w:t>
                      </w:r>
                      <w:r w:rsidR="002D1B27" w:rsidRPr="00AF216A">
                        <w:rPr>
                          <w:rFonts w:ascii="Century Gothic" w:hAnsi="Century Gothic"/>
                          <w:sz w:val="17"/>
                          <w:szCs w:val="17"/>
                        </w:rPr>
                        <w:t>, b</w:t>
                      </w:r>
                      <w:r w:rsidRPr="00AF216A">
                        <w:rPr>
                          <w:rFonts w:ascii="Century Gothic" w:hAnsi="Century Gothic"/>
                          <w:sz w:val="17"/>
                          <w:szCs w:val="17"/>
                        </w:rPr>
                        <w:t xml:space="preserve">efore you </w:t>
                      </w:r>
                      <w:r w:rsidR="00AD1EFF" w:rsidRPr="00AF216A">
                        <w:rPr>
                          <w:rFonts w:ascii="Century Gothic" w:hAnsi="Century Gothic"/>
                          <w:sz w:val="17"/>
                          <w:szCs w:val="17"/>
                        </w:rPr>
                        <w:t xml:space="preserve">are able to </w:t>
                      </w:r>
                      <w:r w:rsidRPr="00AF216A">
                        <w:rPr>
                          <w:rFonts w:ascii="Century Gothic" w:hAnsi="Century Gothic"/>
                          <w:sz w:val="17"/>
                          <w:szCs w:val="17"/>
                        </w:rPr>
                        <w:t>commence employment</w:t>
                      </w:r>
                      <w:r w:rsidR="00AD1EFF" w:rsidRPr="00AF216A">
                        <w:rPr>
                          <w:rFonts w:ascii="Century Gothic" w:hAnsi="Century Gothic"/>
                          <w:sz w:val="17"/>
                          <w:szCs w:val="17"/>
                        </w:rPr>
                        <w:t xml:space="preserve">, Cardiff and Vale College </w:t>
                      </w:r>
                      <w:r w:rsidRPr="00AF216A">
                        <w:rPr>
                          <w:rFonts w:ascii="Century Gothic" w:hAnsi="Century Gothic"/>
                          <w:sz w:val="17"/>
                          <w:szCs w:val="17"/>
                        </w:rPr>
                        <w:t xml:space="preserve">must have </w:t>
                      </w:r>
                      <w:r w:rsidR="00AD1EFF" w:rsidRPr="00AF216A">
                        <w:rPr>
                          <w:rFonts w:ascii="Century Gothic" w:hAnsi="Century Gothic"/>
                          <w:sz w:val="17"/>
                          <w:szCs w:val="17"/>
                        </w:rPr>
                        <w:t xml:space="preserve">received two </w:t>
                      </w:r>
                      <w:r w:rsidRPr="00AF216A">
                        <w:rPr>
                          <w:rFonts w:ascii="Century Gothic" w:hAnsi="Century Gothic"/>
                          <w:sz w:val="17"/>
                          <w:szCs w:val="17"/>
                        </w:rPr>
                        <w:t>reference</w:t>
                      </w:r>
                      <w:r w:rsidR="00AD1EFF" w:rsidRPr="00AF216A">
                        <w:rPr>
                          <w:rFonts w:ascii="Century Gothic" w:hAnsi="Century Gothic"/>
                          <w:sz w:val="17"/>
                          <w:szCs w:val="17"/>
                        </w:rPr>
                        <w:t xml:space="preserve">s, one being from </w:t>
                      </w:r>
                      <w:r w:rsidRPr="00AF216A">
                        <w:rPr>
                          <w:rFonts w:ascii="Century Gothic" w:hAnsi="Century Gothic"/>
                          <w:sz w:val="17"/>
                          <w:szCs w:val="17"/>
                        </w:rPr>
                        <w:t>your present or most recent employer</w:t>
                      </w:r>
                      <w:r w:rsidR="0018235D" w:rsidRPr="00AF216A">
                        <w:rPr>
                          <w:rFonts w:ascii="Century Gothic" w:hAnsi="Century Gothic"/>
                          <w:sz w:val="17"/>
                          <w:szCs w:val="17"/>
                        </w:rPr>
                        <w:t>.</w:t>
                      </w:r>
                      <w:r w:rsidR="00223BAD" w:rsidRPr="00AF216A">
                        <w:rPr>
                          <w:rFonts w:ascii="Century Gothic" w:hAnsi="Century Gothic"/>
                          <w:sz w:val="17"/>
                          <w:szCs w:val="17"/>
                        </w:rPr>
                        <w:t xml:space="preserve"> </w:t>
                      </w:r>
                      <w:r w:rsidRPr="00AF216A">
                        <w:rPr>
                          <w:rFonts w:ascii="Century Gothic" w:hAnsi="Century Gothic"/>
                          <w:sz w:val="17"/>
                          <w:szCs w:val="17"/>
                        </w:rPr>
                        <w:t>We will contact your referees upon appointment</w:t>
                      </w:r>
                      <w:r w:rsidR="00223BAD" w:rsidRPr="00AF216A">
                        <w:rPr>
                          <w:rFonts w:ascii="Century Gothic" w:hAnsi="Century Gothic"/>
                          <w:sz w:val="17"/>
                          <w:szCs w:val="17"/>
                        </w:rPr>
                        <w:t>.</w:t>
                      </w:r>
                    </w:p>
                    <w:p w:rsidR="00223BAD" w:rsidRPr="00AF216A" w:rsidRDefault="00223BAD" w:rsidP="00223BAD">
                      <w:pPr>
                        <w:spacing w:after="0" w:line="240" w:lineRule="auto"/>
                        <w:jc w:val="both"/>
                        <w:rPr>
                          <w:rFonts w:ascii="Century Gothic" w:hAnsi="Century Gothic"/>
                          <w:sz w:val="17"/>
                          <w:szCs w:val="17"/>
                        </w:rPr>
                      </w:pPr>
                    </w:p>
                    <w:p w:rsidR="00223BAD" w:rsidRPr="00AF216A" w:rsidRDefault="00223BAD" w:rsidP="00223BAD">
                      <w:pPr>
                        <w:spacing w:after="0" w:line="240" w:lineRule="auto"/>
                        <w:jc w:val="both"/>
                        <w:rPr>
                          <w:rFonts w:ascii="Century Gothic" w:hAnsi="Century Gothic"/>
                          <w:sz w:val="17"/>
                          <w:szCs w:val="17"/>
                        </w:rPr>
                      </w:pPr>
                      <w:r w:rsidRPr="00AF216A">
                        <w:rPr>
                          <w:rFonts w:ascii="Century Gothic" w:hAnsi="Century Gothic"/>
                          <w:sz w:val="17"/>
                          <w:szCs w:val="17"/>
                        </w:rPr>
                        <w:t>Registration with the Educational Workforce Council for Wales (EWC Wales) is a mandatory requirement of the post</w:t>
                      </w:r>
                    </w:p>
                    <w:p w:rsidR="00223BAD" w:rsidRPr="00AF216A" w:rsidRDefault="00223BAD" w:rsidP="00223BAD">
                      <w:pPr>
                        <w:spacing w:after="0" w:line="240" w:lineRule="auto"/>
                        <w:jc w:val="both"/>
                        <w:rPr>
                          <w:rFonts w:ascii="Century Gothic" w:hAnsi="Century Gothic"/>
                          <w:sz w:val="17"/>
                          <w:szCs w:val="17"/>
                        </w:rPr>
                      </w:pPr>
                    </w:p>
                    <w:p w:rsidR="00223BAD" w:rsidRPr="00AF216A" w:rsidRDefault="00223BAD" w:rsidP="00223BAD">
                      <w:pPr>
                        <w:spacing w:after="0" w:line="240" w:lineRule="auto"/>
                        <w:jc w:val="both"/>
                        <w:rPr>
                          <w:rFonts w:ascii="Century Gothic" w:hAnsi="Century Gothic"/>
                          <w:b/>
                          <w:sz w:val="17"/>
                          <w:szCs w:val="17"/>
                          <w:u w:val="single"/>
                        </w:rPr>
                      </w:pPr>
                      <w:r w:rsidRPr="00AF216A">
                        <w:rPr>
                          <w:rFonts w:ascii="Century Gothic" w:hAnsi="Century Gothic"/>
                          <w:b/>
                          <w:sz w:val="17"/>
                          <w:szCs w:val="17"/>
                          <w:u w:val="single"/>
                        </w:rPr>
                        <w:t>These are contractual agreements that must be in place before your employment can commence.</w:t>
                      </w:r>
                    </w:p>
                    <w:p w:rsidR="00223BAD" w:rsidRPr="00AF216A" w:rsidRDefault="00223BAD" w:rsidP="00223BAD">
                      <w:pPr>
                        <w:spacing w:after="0" w:line="240" w:lineRule="auto"/>
                        <w:jc w:val="both"/>
                        <w:rPr>
                          <w:rFonts w:ascii="Century Gothic" w:hAnsi="Century Gothic"/>
                          <w:sz w:val="17"/>
                          <w:szCs w:val="17"/>
                        </w:rPr>
                      </w:pPr>
                    </w:p>
                    <w:p w:rsidR="00223BAD" w:rsidRPr="00AF216A" w:rsidRDefault="0018235D" w:rsidP="00223BAD">
                      <w:pPr>
                        <w:spacing w:after="0" w:line="240" w:lineRule="auto"/>
                        <w:jc w:val="both"/>
                        <w:rPr>
                          <w:rFonts w:ascii="Century Gothic" w:hAnsi="Century Gothic"/>
                          <w:sz w:val="17"/>
                          <w:szCs w:val="17"/>
                        </w:rPr>
                      </w:pPr>
                      <w:r w:rsidRPr="00AF216A">
                        <w:rPr>
                          <w:rFonts w:ascii="Century Gothic" w:hAnsi="Century Gothic"/>
                          <w:sz w:val="17"/>
                          <w:szCs w:val="17"/>
                        </w:rPr>
                        <w:t xml:space="preserve">We </w:t>
                      </w:r>
                      <w:r w:rsidR="00B669A7" w:rsidRPr="00AF216A">
                        <w:rPr>
                          <w:rFonts w:ascii="Century Gothic" w:hAnsi="Century Gothic"/>
                          <w:sz w:val="17"/>
                          <w:szCs w:val="17"/>
                        </w:rPr>
                        <w:t>are</w:t>
                      </w:r>
                      <w:r w:rsidRPr="00AF216A">
                        <w:rPr>
                          <w:rFonts w:ascii="Century Gothic" w:hAnsi="Century Gothic"/>
                          <w:sz w:val="17"/>
                          <w:szCs w:val="17"/>
                        </w:rPr>
                        <w:t xml:space="preserve"> committed to the recruitment and retention of disabled people, and are a positive disability confident scheme employer.</w:t>
                      </w:r>
                    </w:p>
                    <w:p w:rsidR="007362B1" w:rsidRDefault="0018235D" w:rsidP="007362B1">
                      <w:pPr>
                        <w:rPr>
                          <w:rFonts w:ascii="Century Gothic" w:hAnsi="Century Gothic"/>
                          <w:color w:val="000000"/>
                          <w:sz w:val="16"/>
                          <w:szCs w:val="16"/>
                        </w:rPr>
                      </w:pPr>
                      <w:r>
                        <w:rPr>
                          <w:noProof/>
                        </w:rPr>
                        <w:drawing>
                          <wp:inline distT="0" distB="0" distL="0" distR="0">
                            <wp:extent cx="1000125" cy="438150"/>
                            <wp:effectExtent l="0" t="0" r="9525" b="0"/>
                            <wp:docPr id="5" name="Picture 5" descr="Description: Description: C:\Users\aspencer\AppData\Local\Microsoft\Windows\Temporary Internet Files\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aspencer\AppData\Local\Microsoft\Windows\Temporary Internet Files\Content.Word\employer_smal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sidR="00A25A61" w:rsidRPr="00A25A6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6224C2">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6224C2">
                        <w:rPr>
                          <w:noProof/>
                        </w:rPr>
                        <w:drawing>
                          <wp:inline distT="0" distB="0" distL="0" distR="0">
                            <wp:extent cx="1762125" cy="504825"/>
                            <wp:effectExtent l="0" t="0" r="9525" b="9525"/>
                            <wp:docPr id="6" name="Picture 6" descr="cid:image005.jpg@01D77EFE.93A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77EFE.93A732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inline>
                        </w:drawing>
                      </w:r>
                      <w:r w:rsidR="00AD1EFF">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7362B1">
                        <w:rPr>
                          <w:rFonts w:ascii="Century Gothic" w:hAnsi="Century Gothic"/>
                          <w:noProof/>
                          <w:color w:val="000000"/>
                          <w:sz w:val="16"/>
                          <w:szCs w:val="16"/>
                        </w:rPr>
                        <w:drawing>
                          <wp:inline distT="0" distB="0" distL="0" distR="0">
                            <wp:extent cx="1274606" cy="64008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exible-Working-logo-rgb-3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557" cy="717391"/>
                                    </a:xfrm>
                                    <a:prstGeom prst="rect">
                                      <a:avLst/>
                                    </a:prstGeom>
                                  </pic:spPr>
                                </pic:pic>
                              </a:graphicData>
                            </a:graphic>
                          </wp:inline>
                        </w:drawing>
                      </w:r>
                    </w:p>
                    <w:p w:rsidR="0041533B" w:rsidRPr="007A05B9" w:rsidRDefault="00A25A61" w:rsidP="007362B1">
                      <w:pPr>
                        <w:rPr>
                          <w:rFonts w:ascii="Century Gothic" w:hAnsi="Century Gothic"/>
                          <w:color w:val="FF0000"/>
                          <w:sz w:val="20"/>
                          <w:szCs w:val="20"/>
                        </w:rPr>
                      </w:pPr>
                      <w:r>
                        <w:rPr>
                          <w:rFonts w:ascii="Century Gothic" w:hAnsi="Century Gothic"/>
                          <w:color w:val="000000"/>
                          <w:sz w:val="16"/>
                          <w:szCs w:val="16"/>
                        </w:rPr>
                        <w:t xml:space="preserve">                                                                                   </w:t>
                      </w:r>
                    </w:p>
                  </w:txbxContent>
                </v:textbox>
              </v:shape>
            </w:pict>
          </mc:Fallback>
        </mc:AlternateContent>
      </w:r>
      <w:r w:rsidR="00453EC2">
        <w:rPr>
          <w:noProof/>
        </w:rPr>
        <w:drawing>
          <wp:anchor distT="0" distB="0" distL="114300" distR="114300" simplePos="0" relativeHeight="251657216" behindDoc="0" locked="0" layoutInCell="1" allowOverlap="1" wp14:anchorId="324F1CFB" wp14:editId="20178C2C">
            <wp:simplePos x="0" y="0"/>
            <wp:positionH relativeFrom="column">
              <wp:posOffset>3771900</wp:posOffset>
            </wp:positionH>
            <wp:positionV relativeFrom="paragraph">
              <wp:posOffset>-247650</wp:posOffset>
            </wp:positionV>
            <wp:extent cx="2194560" cy="857885"/>
            <wp:effectExtent l="19050" t="0" r="0" b="0"/>
            <wp:wrapNone/>
            <wp:docPr id="9" name="Picture 7" descr="Medi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Logo.jpg"/>
                    <pic:cNvPicPr/>
                  </pic:nvPicPr>
                  <pic:blipFill>
                    <a:blip r:embed="rId16" cstate="print"/>
                    <a:stretch>
                      <a:fillRect/>
                    </a:stretch>
                  </pic:blipFill>
                  <pic:spPr>
                    <a:xfrm>
                      <a:off x="0" y="0"/>
                      <a:ext cx="2194560" cy="857885"/>
                    </a:xfrm>
                    <a:prstGeom prst="rect">
                      <a:avLst/>
                    </a:prstGeom>
                  </pic:spPr>
                </pic:pic>
              </a:graphicData>
            </a:graphic>
          </wp:anchor>
        </w:drawing>
      </w:r>
    </w:p>
    <w:sectPr w:rsidR="00C20B92" w:rsidSect="00595258">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462" w:rsidRDefault="00A26462" w:rsidP="00595258">
      <w:pPr>
        <w:spacing w:after="0" w:line="240" w:lineRule="auto"/>
      </w:pPr>
      <w:r>
        <w:separator/>
      </w:r>
    </w:p>
  </w:endnote>
  <w:endnote w:type="continuationSeparator" w:id="0">
    <w:p w:rsidR="00A26462" w:rsidRDefault="00A26462" w:rsidP="0059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462" w:rsidRDefault="00A26462" w:rsidP="00595258">
      <w:pPr>
        <w:spacing w:after="0" w:line="240" w:lineRule="auto"/>
      </w:pPr>
      <w:r>
        <w:separator/>
      </w:r>
    </w:p>
  </w:footnote>
  <w:footnote w:type="continuationSeparator" w:id="0">
    <w:p w:rsidR="00A26462" w:rsidRDefault="00A26462" w:rsidP="00595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F7E"/>
    <w:multiLevelType w:val="hybridMultilevel"/>
    <w:tmpl w:val="F028DCAE"/>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8201E"/>
    <w:multiLevelType w:val="hybridMultilevel"/>
    <w:tmpl w:val="F23EE638"/>
    <w:lvl w:ilvl="0" w:tplc="A7CE37B8">
      <w:numFmt w:val="bullet"/>
      <w:lvlText w:val="-"/>
      <w:lvlJc w:val="left"/>
      <w:pPr>
        <w:ind w:left="720" w:hanging="360"/>
      </w:pPr>
      <w:rPr>
        <w:rFonts w:ascii="Century Gothic" w:eastAsia="Times New Roman" w:hAnsi="Century Gothic"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93BB4"/>
    <w:multiLevelType w:val="hybridMultilevel"/>
    <w:tmpl w:val="54E06A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7F76160"/>
    <w:multiLevelType w:val="multilevel"/>
    <w:tmpl w:val="3C4E0B2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1B15E88"/>
    <w:multiLevelType w:val="multilevel"/>
    <w:tmpl w:val="ABC2C1B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555273A2"/>
    <w:multiLevelType w:val="hybridMultilevel"/>
    <w:tmpl w:val="182E135E"/>
    <w:lvl w:ilvl="0" w:tplc="0809000F">
      <w:start w:val="1"/>
      <w:numFmt w:val="decimal"/>
      <w:lvlText w:val="%1."/>
      <w:lvlJc w:val="left"/>
      <w:pPr>
        <w:tabs>
          <w:tab w:val="num" w:pos="720"/>
        </w:tabs>
        <w:ind w:left="720" w:hanging="360"/>
      </w:pPr>
      <w:rPr>
        <w:rFonts w:hint="default"/>
      </w:rPr>
    </w:lvl>
    <w:lvl w:ilvl="1" w:tplc="79FE7B1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B146953"/>
    <w:multiLevelType w:val="hybridMultilevel"/>
    <w:tmpl w:val="C4F20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EF5CA5"/>
    <w:multiLevelType w:val="hybridMultilevel"/>
    <w:tmpl w:val="C22C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58"/>
    <w:rsid w:val="00006804"/>
    <w:rsid w:val="00043277"/>
    <w:rsid w:val="00047CD3"/>
    <w:rsid w:val="000640C5"/>
    <w:rsid w:val="000732DE"/>
    <w:rsid w:val="00083F01"/>
    <w:rsid w:val="000B5E5F"/>
    <w:rsid w:val="000B6E91"/>
    <w:rsid w:val="00100863"/>
    <w:rsid w:val="00100A75"/>
    <w:rsid w:val="00114E6F"/>
    <w:rsid w:val="00124CA7"/>
    <w:rsid w:val="00126CBA"/>
    <w:rsid w:val="00127AFB"/>
    <w:rsid w:val="00130D92"/>
    <w:rsid w:val="00131307"/>
    <w:rsid w:val="00131DFF"/>
    <w:rsid w:val="00133022"/>
    <w:rsid w:val="00141C42"/>
    <w:rsid w:val="00167014"/>
    <w:rsid w:val="0018235D"/>
    <w:rsid w:val="00185D6B"/>
    <w:rsid w:val="001A59E8"/>
    <w:rsid w:val="001B1D6B"/>
    <w:rsid w:val="001C0A7C"/>
    <w:rsid w:val="001D764D"/>
    <w:rsid w:val="001E275A"/>
    <w:rsid w:val="001F17AF"/>
    <w:rsid w:val="001F594C"/>
    <w:rsid w:val="00207F59"/>
    <w:rsid w:val="00210D80"/>
    <w:rsid w:val="00214646"/>
    <w:rsid w:val="002153B1"/>
    <w:rsid w:val="00220D42"/>
    <w:rsid w:val="00223BAD"/>
    <w:rsid w:val="0022759E"/>
    <w:rsid w:val="00251328"/>
    <w:rsid w:val="00262656"/>
    <w:rsid w:val="0026390C"/>
    <w:rsid w:val="00266641"/>
    <w:rsid w:val="00266751"/>
    <w:rsid w:val="002721AA"/>
    <w:rsid w:val="002A6CE6"/>
    <w:rsid w:val="002B58C7"/>
    <w:rsid w:val="002D17E7"/>
    <w:rsid w:val="002D1B27"/>
    <w:rsid w:val="002D250F"/>
    <w:rsid w:val="002E3149"/>
    <w:rsid w:val="002F2610"/>
    <w:rsid w:val="00311D1B"/>
    <w:rsid w:val="00324531"/>
    <w:rsid w:val="0034769A"/>
    <w:rsid w:val="00360917"/>
    <w:rsid w:val="00367B68"/>
    <w:rsid w:val="00370050"/>
    <w:rsid w:val="00372CFC"/>
    <w:rsid w:val="00393130"/>
    <w:rsid w:val="00397FC1"/>
    <w:rsid w:val="003A0FC7"/>
    <w:rsid w:val="003B36B4"/>
    <w:rsid w:val="003B6D00"/>
    <w:rsid w:val="003C3801"/>
    <w:rsid w:val="00403D7A"/>
    <w:rsid w:val="0041533B"/>
    <w:rsid w:val="004246C7"/>
    <w:rsid w:val="00435411"/>
    <w:rsid w:val="00445E43"/>
    <w:rsid w:val="00447CAA"/>
    <w:rsid w:val="00453EC2"/>
    <w:rsid w:val="004543C7"/>
    <w:rsid w:val="0045448B"/>
    <w:rsid w:val="004C0728"/>
    <w:rsid w:val="004D6097"/>
    <w:rsid w:val="004E3FEB"/>
    <w:rsid w:val="004F1B13"/>
    <w:rsid w:val="00503567"/>
    <w:rsid w:val="005074C3"/>
    <w:rsid w:val="00507B29"/>
    <w:rsid w:val="005204D1"/>
    <w:rsid w:val="005618F2"/>
    <w:rsid w:val="00562B08"/>
    <w:rsid w:val="00566884"/>
    <w:rsid w:val="005823EA"/>
    <w:rsid w:val="00595258"/>
    <w:rsid w:val="005A0CD0"/>
    <w:rsid w:val="005A14E0"/>
    <w:rsid w:val="005B6B02"/>
    <w:rsid w:val="005C79B3"/>
    <w:rsid w:val="005D1509"/>
    <w:rsid w:val="005E5C31"/>
    <w:rsid w:val="005F2C56"/>
    <w:rsid w:val="006001F1"/>
    <w:rsid w:val="00601B60"/>
    <w:rsid w:val="00613F30"/>
    <w:rsid w:val="00617ABB"/>
    <w:rsid w:val="00622474"/>
    <w:rsid w:val="006224C2"/>
    <w:rsid w:val="006310C8"/>
    <w:rsid w:val="00634520"/>
    <w:rsid w:val="00663582"/>
    <w:rsid w:val="00664467"/>
    <w:rsid w:val="0067449D"/>
    <w:rsid w:val="00675495"/>
    <w:rsid w:val="00697A63"/>
    <w:rsid w:val="006B4FED"/>
    <w:rsid w:val="006B6676"/>
    <w:rsid w:val="006B790E"/>
    <w:rsid w:val="006E7A5C"/>
    <w:rsid w:val="007005EC"/>
    <w:rsid w:val="00701F0E"/>
    <w:rsid w:val="007110F5"/>
    <w:rsid w:val="00722BAE"/>
    <w:rsid w:val="00723639"/>
    <w:rsid w:val="007362B1"/>
    <w:rsid w:val="00741310"/>
    <w:rsid w:val="00764162"/>
    <w:rsid w:val="00764CA1"/>
    <w:rsid w:val="00765B40"/>
    <w:rsid w:val="0076763C"/>
    <w:rsid w:val="007737A1"/>
    <w:rsid w:val="0077689B"/>
    <w:rsid w:val="00777155"/>
    <w:rsid w:val="0078344C"/>
    <w:rsid w:val="00783BD4"/>
    <w:rsid w:val="00790DC5"/>
    <w:rsid w:val="007A0030"/>
    <w:rsid w:val="007A0184"/>
    <w:rsid w:val="007A05B9"/>
    <w:rsid w:val="007A4404"/>
    <w:rsid w:val="007B09E8"/>
    <w:rsid w:val="007E07D7"/>
    <w:rsid w:val="007F2A9F"/>
    <w:rsid w:val="007F3368"/>
    <w:rsid w:val="007F6008"/>
    <w:rsid w:val="00804AEB"/>
    <w:rsid w:val="00811ECC"/>
    <w:rsid w:val="00847CE2"/>
    <w:rsid w:val="00865DF7"/>
    <w:rsid w:val="00876879"/>
    <w:rsid w:val="00895892"/>
    <w:rsid w:val="008A11C6"/>
    <w:rsid w:val="008A12FA"/>
    <w:rsid w:val="008A478A"/>
    <w:rsid w:val="008B2652"/>
    <w:rsid w:val="008E1FC5"/>
    <w:rsid w:val="008E3657"/>
    <w:rsid w:val="008E7DFB"/>
    <w:rsid w:val="008F171C"/>
    <w:rsid w:val="008F70A0"/>
    <w:rsid w:val="008F7B54"/>
    <w:rsid w:val="00900854"/>
    <w:rsid w:val="00905173"/>
    <w:rsid w:val="00937DF2"/>
    <w:rsid w:val="0096673D"/>
    <w:rsid w:val="00967E83"/>
    <w:rsid w:val="009735FB"/>
    <w:rsid w:val="009765A0"/>
    <w:rsid w:val="00987AF3"/>
    <w:rsid w:val="009A6D6D"/>
    <w:rsid w:val="009C014C"/>
    <w:rsid w:val="009C0467"/>
    <w:rsid w:val="009C6728"/>
    <w:rsid w:val="00A16E3F"/>
    <w:rsid w:val="00A23A52"/>
    <w:rsid w:val="00A25A61"/>
    <w:rsid w:val="00A26462"/>
    <w:rsid w:val="00A26F42"/>
    <w:rsid w:val="00A31947"/>
    <w:rsid w:val="00A34023"/>
    <w:rsid w:val="00A43C36"/>
    <w:rsid w:val="00A4669F"/>
    <w:rsid w:val="00A47B61"/>
    <w:rsid w:val="00A53C6A"/>
    <w:rsid w:val="00A80C5C"/>
    <w:rsid w:val="00AB4AC9"/>
    <w:rsid w:val="00AD1EFF"/>
    <w:rsid w:val="00AD47C4"/>
    <w:rsid w:val="00AD58F7"/>
    <w:rsid w:val="00AE15FC"/>
    <w:rsid w:val="00AF213E"/>
    <w:rsid w:val="00AF216A"/>
    <w:rsid w:val="00B25256"/>
    <w:rsid w:val="00B307F4"/>
    <w:rsid w:val="00B351C9"/>
    <w:rsid w:val="00B37F4A"/>
    <w:rsid w:val="00B53B15"/>
    <w:rsid w:val="00B554DB"/>
    <w:rsid w:val="00B60ED9"/>
    <w:rsid w:val="00B62A58"/>
    <w:rsid w:val="00B669A7"/>
    <w:rsid w:val="00B8663D"/>
    <w:rsid w:val="00B902A1"/>
    <w:rsid w:val="00BA396B"/>
    <w:rsid w:val="00BC1648"/>
    <w:rsid w:val="00BD26CD"/>
    <w:rsid w:val="00BD6C7B"/>
    <w:rsid w:val="00BD6F4B"/>
    <w:rsid w:val="00BE1E49"/>
    <w:rsid w:val="00BE4B9D"/>
    <w:rsid w:val="00BE4F95"/>
    <w:rsid w:val="00BF6501"/>
    <w:rsid w:val="00C116C5"/>
    <w:rsid w:val="00C20B92"/>
    <w:rsid w:val="00C27839"/>
    <w:rsid w:val="00C30651"/>
    <w:rsid w:val="00C539EB"/>
    <w:rsid w:val="00C53AB2"/>
    <w:rsid w:val="00C736C1"/>
    <w:rsid w:val="00C83625"/>
    <w:rsid w:val="00CA0042"/>
    <w:rsid w:val="00CA1219"/>
    <w:rsid w:val="00CA6ACF"/>
    <w:rsid w:val="00CA756B"/>
    <w:rsid w:val="00CB246B"/>
    <w:rsid w:val="00CB4559"/>
    <w:rsid w:val="00CE59B9"/>
    <w:rsid w:val="00CE6D5D"/>
    <w:rsid w:val="00D061B0"/>
    <w:rsid w:val="00D12507"/>
    <w:rsid w:val="00D21339"/>
    <w:rsid w:val="00D22F9B"/>
    <w:rsid w:val="00D27584"/>
    <w:rsid w:val="00D314B9"/>
    <w:rsid w:val="00D410DD"/>
    <w:rsid w:val="00D45033"/>
    <w:rsid w:val="00D526F9"/>
    <w:rsid w:val="00D639FB"/>
    <w:rsid w:val="00D7388F"/>
    <w:rsid w:val="00DA2CD4"/>
    <w:rsid w:val="00DB7AB7"/>
    <w:rsid w:val="00DC0DAC"/>
    <w:rsid w:val="00DC5AA5"/>
    <w:rsid w:val="00DC7263"/>
    <w:rsid w:val="00DD0B1B"/>
    <w:rsid w:val="00E07F08"/>
    <w:rsid w:val="00E202C3"/>
    <w:rsid w:val="00E31851"/>
    <w:rsid w:val="00E4543C"/>
    <w:rsid w:val="00E54E8E"/>
    <w:rsid w:val="00E7448A"/>
    <w:rsid w:val="00E81393"/>
    <w:rsid w:val="00E83A08"/>
    <w:rsid w:val="00E9162A"/>
    <w:rsid w:val="00E926E8"/>
    <w:rsid w:val="00E94A82"/>
    <w:rsid w:val="00E96C1A"/>
    <w:rsid w:val="00EA5A1B"/>
    <w:rsid w:val="00EB3528"/>
    <w:rsid w:val="00ED2C6A"/>
    <w:rsid w:val="00EF4624"/>
    <w:rsid w:val="00F15839"/>
    <w:rsid w:val="00F329BC"/>
    <w:rsid w:val="00F55C6A"/>
    <w:rsid w:val="00F55DA4"/>
    <w:rsid w:val="00F602DD"/>
    <w:rsid w:val="00F873A4"/>
    <w:rsid w:val="00F91443"/>
    <w:rsid w:val="00F96631"/>
    <w:rsid w:val="00F978CE"/>
    <w:rsid w:val="00FB24F2"/>
    <w:rsid w:val="00FB6492"/>
    <w:rsid w:val="00FD0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11C5"/>
  <w15:docId w15:val="{72276E2D-7459-49D2-A36D-7D544FED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2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5258"/>
  </w:style>
  <w:style w:type="paragraph" w:styleId="Footer">
    <w:name w:val="footer"/>
    <w:basedOn w:val="Normal"/>
    <w:link w:val="FooterChar"/>
    <w:uiPriority w:val="99"/>
    <w:semiHidden/>
    <w:unhideWhenUsed/>
    <w:rsid w:val="005952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5258"/>
  </w:style>
  <w:style w:type="paragraph" w:styleId="BalloonText">
    <w:name w:val="Balloon Text"/>
    <w:basedOn w:val="Normal"/>
    <w:link w:val="BalloonTextChar"/>
    <w:uiPriority w:val="99"/>
    <w:semiHidden/>
    <w:unhideWhenUsed/>
    <w:rsid w:val="0059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58"/>
    <w:rPr>
      <w:rFonts w:ascii="Tahoma" w:hAnsi="Tahoma" w:cs="Tahoma"/>
      <w:sz w:val="16"/>
      <w:szCs w:val="16"/>
    </w:rPr>
  </w:style>
  <w:style w:type="paragraph" w:styleId="ListParagraph">
    <w:name w:val="List Paragraph"/>
    <w:basedOn w:val="Normal"/>
    <w:qFormat/>
    <w:rsid w:val="00100863"/>
    <w:pPr>
      <w:ind w:left="720"/>
      <w:contextualSpacing/>
    </w:pPr>
  </w:style>
  <w:style w:type="paragraph" w:styleId="BodyTextIndent">
    <w:name w:val="Body Text Indent"/>
    <w:basedOn w:val="Normal"/>
    <w:link w:val="BodyTextIndentChar"/>
    <w:rsid w:val="00FD0535"/>
    <w:pPr>
      <w:spacing w:after="0" w:line="240" w:lineRule="auto"/>
      <w:ind w:left="1418"/>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FD0535"/>
    <w:rPr>
      <w:rFonts w:ascii="Times New Roman" w:eastAsia="Times New Roman" w:hAnsi="Times New Roman" w:cs="Times New Roman"/>
      <w:sz w:val="16"/>
      <w:szCs w:val="20"/>
    </w:rPr>
  </w:style>
  <w:style w:type="paragraph" w:styleId="BodyText">
    <w:name w:val="Body Text"/>
    <w:basedOn w:val="Normal"/>
    <w:link w:val="BodyTextChar"/>
    <w:uiPriority w:val="99"/>
    <w:semiHidden/>
    <w:unhideWhenUsed/>
    <w:rsid w:val="00FD0535"/>
    <w:pPr>
      <w:spacing w:after="120"/>
    </w:pPr>
  </w:style>
  <w:style w:type="character" w:customStyle="1" w:styleId="BodyTextChar">
    <w:name w:val="Body Text Char"/>
    <w:basedOn w:val="DefaultParagraphFont"/>
    <w:link w:val="BodyText"/>
    <w:uiPriority w:val="99"/>
    <w:semiHidden/>
    <w:rsid w:val="00FD0535"/>
  </w:style>
  <w:style w:type="character" w:styleId="Hyperlink">
    <w:name w:val="Hyperlink"/>
    <w:basedOn w:val="DefaultParagraphFont"/>
    <w:rsid w:val="00FD0535"/>
    <w:rPr>
      <w:color w:val="0000FF"/>
      <w:u w:val="single"/>
    </w:rPr>
  </w:style>
  <w:style w:type="paragraph" w:styleId="NoSpacing">
    <w:name w:val="No Spacing"/>
    <w:uiPriority w:val="1"/>
    <w:qFormat/>
    <w:rsid w:val="00D45033"/>
    <w:pPr>
      <w:spacing w:after="0" w:line="240" w:lineRule="auto"/>
    </w:pPr>
  </w:style>
  <w:style w:type="character" w:styleId="FollowedHyperlink">
    <w:name w:val="FollowedHyperlink"/>
    <w:basedOn w:val="DefaultParagraphFont"/>
    <w:uiPriority w:val="99"/>
    <w:semiHidden/>
    <w:unhideWhenUsed/>
    <w:rsid w:val="00E926E8"/>
    <w:rPr>
      <w:color w:val="800080" w:themeColor="followedHyperlink"/>
      <w:u w:val="single"/>
    </w:rPr>
  </w:style>
  <w:style w:type="paragraph" w:styleId="NormalWeb">
    <w:name w:val="Normal (Web)"/>
    <w:basedOn w:val="Normal"/>
    <w:uiPriority w:val="99"/>
    <w:unhideWhenUsed/>
    <w:rsid w:val="00043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277"/>
    <w:rPr>
      <w:b/>
      <w:bCs/>
    </w:rPr>
  </w:style>
  <w:style w:type="paragraph" w:styleId="BodyTextIndent2">
    <w:name w:val="Body Text Indent 2"/>
    <w:basedOn w:val="Normal"/>
    <w:link w:val="BodyTextIndent2Char"/>
    <w:uiPriority w:val="99"/>
    <w:semiHidden/>
    <w:unhideWhenUsed/>
    <w:rsid w:val="00372CFC"/>
    <w:pPr>
      <w:spacing w:after="120" w:line="480" w:lineRule="auto"/>
      <w:ind w:left="283"/>
    </w:pPr>
  </w:style>
  <w:style w:type="character" w:customStyle="1" w:styleId="BodyTextIndent2Char">
    <w:name w:val="Body Text Indent 2 Char"/>
    <w:basedOn w:val="DefaultParagraphFont"/>
    <w:link w:val="BodyTextIndent2"/>
    <w:uiPriority w:val="99"/>
    <w:semiHidden/>
    <w:rsid w:val="0037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89089">
      <w:bodyDiv w:val="1"/>
      <w:marLeft w:val="0"/>
      <w:marRight w:val="0"/>
      <w:marTop w:val="0"/>
      <w:marBottom w:val="0"/>
      <w:divBdr>
        <w:top w:val="none" w:sz="0" w:space="0" w:color="auto"/>
        <w:left w:val="none" w:sz="0" w:space="0" w:color="auto"/>
        <w:bottom w:val="none" w:sz="0" w:space="0" w:color="auto"/>
        <w:right w:val="none" w:sz="0" w:space="0" w:color="auto"/>
      </w:divBdr>
    </w:div>
    <w:div w:id="1369841695">
      <w:bodyDiv w:val="1"/>
      <w:marLeft w:val="0"/>
      <w:marRight w:val="0"/>
      <w:marTop w:val="0"/>
      <w:marBottom w:val="0"/>
      <w:divBdr>
        <w:top w:val="none" w:sz="0" w:space="0" w:color="auto"/>
        <w:left w:val="none" w:sz="0" w:space="0" w:color="auto"/>
        <w:bottom w:val="none" w:sz="0" w:space="0" w:color="auto"/>
        <w:right w:val="none" w:sz="0" w:space="0" w:color="auto"/>
      </w:divBdr>
      <w:divsChild>
        <w:div w:id="221478085">
          <w:marLeft w:val="0"/>
          <w:marRight w:val="0"/>
          <w:marTop w:val="0"/>
          <w:marBottom w:val="0"/>
          <w:divBdr>
            <w:top w:val="none" w:sz="0" w:space="0" w:color="auto"/>
            <w:left w:val="none" w:sz="0" w:space="0" w:color="auto"/>
            <w:bottom w:val="none" w:sz="0" w:space="0" w:color="auto"/>
            <w:right w:val="none" w:sz="0" w:space="0" w:color="auto"/>
          </w:divBdr>
          <w:divsChild>
            <w:div w:id="673873198">
              <w:marLeft w:val="0"/>
              <w:marRight w:val="0"/>
              <w:marTop w:val="0"/>
              <w:marBottom w:val="0"/>
              <w:divBdr>
                <w:top w:val="none" w:sz="0" w:space="0" w:color="auto"/>
                <w:left w:val="none" w:sz="0" w:space="0" w:color="auto"/>
                <w:bottom w:val="none" w:sz="0" w:space="0" w:color="auto"/>
                <w:right w:val="none" w:sz="0" w:space="0" w:color="auto"/>
              </w:divBdr>
              <w:divsChild>
                <w:div w:id="133907995">
                  <w:marLeft w:val="0"/>
                  <w:marRight w:val="0"/>
                  <w:marTop w:val="0"/>
                  <w:marBottom w:val="215"/>
                  <w:divBdr>
                    <w:top w:val="none" w:sz="0" w:space="0" w:color="auto"/>
                    <w:left w:val="single" w:sz="8" w:space="0" w:color="FFFFFF"/>
                    <w:bottom w:val="none" w:sz="0" w:space="0" w:color="auto"/>
                    <w:right w:val="single" w:sz="8" w:space="0" w:color="FFFFFF"/>
                  </w:divBdr>
                  <w:divsChild>
                    <w:div w:id="329985161">
                      <w:marLeft w:val="0"/>
                      <w:marRight w:val="0"/>
                      <w:marTop w:val="0"/>
                      <w:marBottom w:val="0"/>
                      <w:divBdr>
                        <w:top w:val="none" w:sz="0" w:space="0" w:color="auto"/>
                        <w:left w:val="none" w:sz="0" w:space="0" w:color="auto"/>
                        <w:bottom w:val="none" w:sz="0" w:space="0" w:color="auto"/>
                        <w:right w:val="none" w:sz="0" w:space="0" w:color="auto"/>
                      </w:divBdr>
                      <w:divsChild>
                        <w:div w:id="510417036">
                          <w:marLeft w:val="0"/>
                          <w:marRight w:val="0"/>
                          <w:marTop w:val="0"/>
                          <w:marBottom w:val="0"/>
                          <w:divBdr>
                            <w:top w:val="none" w:sz="0" w:space="0" w:color="auto"/>
                            <w:left w:val="none" w:sz="0" w:space="0" w:color="auto"/>
                            <w:bottom w:val="none" w:sz="0" w:space="0" w:color="auto"/>
                            <w:right w:val="none" w:sz="0" w:space="0" w:color="auto"/>
                          </w:divBdr>
                          <w:divsChild>
                            <w:div w:id="1131359766">
                              <w:marLeft w:val="215"/>
                              <w:marRight w:val="0"/>
                              <w:marTop w:val="0"/>
                              <w:marBottom w:val="0"/>
                              <w:divBdr>
                                <w:top w:val="none" w:sz="0" w:space="0" w:color="auto"/>
                                <w:left w:val="none" w:sz="0" w:space="0" w:color="auto"/>
                                <w:bottom w:val="none" w:sz="0" w:space="0" w:color="auto"/>
                                <w:right w:val="none" w:sz="0" w:space="0" w:color="auto"/>
                              </w:divBdr>
                              <w:divsChild>
                                <w:div w:id="334917134">
                                  <w:marLeft w:val="0"/>
                                  <w:marRight w:val="215"/>
                                  <w:marTop w:val="0"/>
                                  <w:marBottom w:val="0"/>
                                  <w:divBdr>
                                    <w:top w:val="none" w:sz="0" w:space="0" w:color="auto"/>
                                    <w:left w:val="none" w:sz="0" w:space="0" w:color="auto"/>
                                    <w:bottom w:val="none" w:sz="0" w:space="0" w:color="auto"/>
                                    <w:right w:val="none" w:sz="0" w:space="0" w:color="auto"/>
                                  </w:divBdr>
                                  <w:divsChild>
                                    <w:div w:id="11298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6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5.jpg@01D77EFE.93A732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20F37.8DCEE490" TargetMode="External"/><Relationship Id="rId5" Type="http://schemas.openxmlformats.org/officeDocument/2006/relationships/webSettings" Target="webSettings.xml"/><Relationship Id="rId15" Type="http://schemas.openxmlformats.org/officeDocument/2006/relationships/hyperlink" Target="http://www.cavc.ac.u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avc.ac.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BFD6-EE04-464C-B105-132A03CB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Computer Services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s.savage</dc:creator>
  <cp:lastModifiedBy>Rachel Moses</cp:lastModifiedBy>
  <cp:revision>4</cp:revision>
  <cp:lastPrinted>2012-12-12T08:49:00Z</cp:lastPrinted>
  <dcterms:created xsi:type="dcterms:W3CDTF">2021-10-01T11:48:00Z</dcterms:created>
  <dcterms:modified xsi:type="dcterms:W3CDTF">2021-10-21T13:34:00Z</dcterms:modified>
</cp:coreProperties>
</file>