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Theme="majorHAnsi" w:eastAsia="Calibri" w:hAnsiTheme="majorHAnsi" w:cstheme="majorHAnsi"/>
          <w:noProof/>
          <w:sz w:val="22"/>
          <w:szCs w:val="22"/>
          <w:u w:val="single"/>
          <w:lang w:val="cy-GB" w:eastAsia="en-US"/>
        </w:rPr>
        <w:drawing>
          <wp:inline distT="0" distB="0" distL="0" distR="0">
            <wp:extent cx="1181100" cy="1079500"/>
            <wp:effectExtent l="0" t="0" r="0" b="6350"/>
            <wp:docPr id="1" name="Picture 1" descr="C:\Users\cb\AppData\Local\Microsoft\Windows\INetCache\Content.MSO\F3EAFB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\AppData\Local\Microsoft\Windows\INetCache\Content.MSO\F3EAFB7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36"/>
          <w:szCs w:val="36"/>
          <w:lang w:val="en-US"/>
        </w:rPr>
        <w:t>Disgrifiad</w:t>
      </w:r>
      <w:proofErr w:type="spellEnd"/>
      <w:r>
        <w:rPr>
          <w:rStyle w:val="normaltextrun"/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sz w:val="36"/>
          <w:szCs w:val="36"/>
          <w:lang w:val="en-US"/>
        </w:rPr>
        <w:t>Swydd</w:t>
      </w:r>
      <w:proofErr w:type="spellEnd"/>
      <w:r>
        <w:rPr>
          <w:rStyle w:val="normaltextrun"/>
          <w:rFonts w:ascii="Arial" w:hAnsi="Arial" w:cs="Arial"/>
          <w:sz w:val="36"/>
          <w:szCs w:val="36"/>
          <w:lang w:val="en-US"/>
        </w:rPr>
        <w:t xml:space="preserve"> – </w:t>
      </w:r>
      <w:proofErr w:type="spellStart"/>
      <w:r>
        <w:rPr>
          <w:rStyle w:val="normaltextrun"/>
          <w:rFonts w:ascii="Arial" w:hAnsi="Arial" w:cs="Arial"/>
          <w:sz w:val="36"/>
          <w:szCs w:val="36"/>
          <w:lang w:val="en-US"/>
        </w:rPr>
        <w:t>Swyddog</w:t>
      </w:r>
      <w:proofErr w:type="spellEnd"/>
      <w:r>
        <w:rPr>
          <w:rStyle w:val="normaltextrun"/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sz w:val="36"/>
          <w:szCs w:val="36"/>
          <w:lang w:val="en-US"/>
        </w:rPr>
        <w:t>Hyb</w:t>
      </w:r>
      <w:proofErr w:type="spellEnd"/>
      <w:r>
        <w:rPr>
          <w:rStyle w:val="eop"/>
          <w:rFonts w:ascii="Arial" w:hAnsi="Arial" w:cs="Arial"/>
          <w:sz w:val="36"/>
          <w:szCs w:val="36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cy-GB"/>
        </w:rPr>
        <w:t>£18,000 – £23,000 (i’w gadarnhau)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cy-GB"/>
        </w:rPr>
        <w:t>35 awr yr wythnos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“</w:t>
      </w:r>
      <w:proofErr w:type="spellStart"/>
      <w:r>
        <w:rPr>
          <w:rStyle w:val="normaltextrun"/>
          <w:rFonts w:ascii="Arial" w:hAnsi="Arial" w:cs="Arial"/>
          <w:b/>
          <w:bCs/>
        </w:rPr>
        <w:t>Dyro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dy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law i mi ac </w:t>
      </w:r>
      <w:proofErr w:type="spellStart"/>
      <w:r>
        <w:rPr>
          <w:rStyle w:val="normaltextrun"/>
          <w:rFonts w:ascii="Arial" w:hAnsi="Arial" w:cs="Arial"/>
          <w:b/>
          <w:bCs/>
        </w:rPr>
        <w:t>fe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awn i ben y </w:t>
      </w:r>
      <w:proofErr w:type="spellStart"/>
      <w:r>
        <w:rPr>
          <w:rStyle w:val="normaltextrun"/>
          <w:rFonts w:ascii="Arial" w:hAnsi="Arial" w:cs="Arial"/>
          <w:b/>
          <w:bCs/>
        </w:rPr>
        <w:t>mynydd</w:t>
      </w:r>
      <w:proofErr w:type="spellEnd"/>
      <w:r>
        <w:rPr>
          <w:rStyle w:val="normaltextrun"/>
          <w:rFonts w:ascii="Arial" w:hAnsi="Arial" w:cs="Arial"/>
          <w:b/>
          <w:bCs/>
        </w:rPr>
        <w:t>”</w:t>
      </w: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Drwy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gydweithio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ac </w:t>
      </w:r>
      <w:proofErr w:type="spellStart"/>
      <w:r>
        <w:rPr>
          <w:rStyle w:val="normaltextrun"/>
          <w:rFonts w:ascii="Arial" w:hAnsi="Arial" w:cs="Arial"/>
          <w:b/>
          <w:bCs/>
        </w:rPr>
        <w:t>ymddiried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gilydd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rydym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am </w:t>
      </w:r>
      <w:proofErr w:type="spellStart"/>
      <w:r>
        <w:rPr>
          <w:rStyle w:val="normaltextrun"/>
          <w:rFonts w:ascii="Arial" w:hAnsi="Arial" w:cs="Arial"/>
          <w:b/>
          <w:bCs/>
        </w:rPr>
        <w:t>sicrhau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fod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pob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disgybl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cyrraedd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i ben </w:t>
      </w:r>
      <w:proofErr w:type="spellStart"/>
      <w:r>
        <w:rPr>
          <w:rStyle w:val="normaltextrun"/>
          <w:rFonts w:ascii="Arial" w:hAnsi="Arial" w:cs="Arial"/>
          <w:b/>
          <w:bCs/>
        </w:rPr>
        <w:t>mynydd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allu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a’i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dalentau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.  </w:t>
      </w:r>
      <w:proofErr w:type="spellStart"/>
      <w:r>
        <w:rPr>
          <w:rStyle w:val="normaltextrun"/>
          <w:rFonts w:ascii="Arial" w:hAnsi="Arial" w:cs="Arial"/>
          <w:b/>
          <w:bCs/>
        </w:rPr>
        <w:t>Gwnawn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hynny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drwy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gynnig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cyfle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, </w:t>
      </w:r>
      <w:proofErr w:type="spellStart"/>
      <w:r>
        <w:rPr>
          <w:rStyle w:val="normaltextrun"/>
          <w:rFonts w:ascii="Arial" w:hAnsi="Arial" w:cs="Arial"/>
          <w:b/>
          <w:bCs/>
        </w:rPr>
        <w:t>cynhaliaeth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ac </w:t>
      </w:r>
      <w:proofErr w:type="spellStart"/>
      <w:r>
        <w:rPr>
          <w:rStyle w:val="normaltextrun"/>
          <w:rFonts w:ascii="Arial" w:hAnsi="Arial" w:cs="Arial"/>
          <w:b/>
          <w:bCs/>
        </w:rPr>
        <w:t>arweiniad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i’r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unigolyn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o </w:t>
      </w:r>
      <w:proofErr w:type="spellStart"/>
      <w:r>
        <w:rPr>
          <w:rStyle w:val="normaltextrun"/>
          <w:rFonts w:ascii="Arial" w:hAnsi="Arial" w:cs="Arial"/>
          <w:b/>
          <w:bCs/>
        </w:rPr>
        <w:t>fewn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cymdeithas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bositif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, </w:t>
      </w:r>
      <w:proofErr w:type="spellStart"/>
      <w:r>
        <w:rPr>
          <w:rStyle w:val="normaltextrun"/>
          <w:rFonts w:ascii="Arial" w:hAnsi="Arial" w:cs="Arial"/>
          <w:b/>
          <w:bCs/>
        </w:rPr>
        <w:t>eangfrydig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, </w:t>
      </w:r>
      <w:proofErr w:type="spellStart"/>
      <w:r>
        <w:rPr>
          <w:rStyle w:val="normaltextrun"/>
          <w:rFonts w:ascii="Arial" w:hAnsi="Arial" w:cs="Arial"/>
          <w:b/>
          <w:bCs/>
        </w:rPr>
        <w:t>diogel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 </w:t>
      </w:r>
      <w:proofErr w:type="spellStart"/>
      <w:r>
        <w:rPr>
          <w:rStyle w:val="normaltextrun"/>
          <w:rFonts w:ascii="Arial" w:hAnsi="Arial" w:cs="Arial"/>
          <w:b/>
          <w:bCs/>
        </w:rPr>
        <w:t>gwar</w:t>
      </w:r>
      <w:proofErr w:type="spellEnd"/>
      <w:r>
        <w:rPr>
          <w:rStyle w:val="normaltextrun"/>
          <w:rFonts w:ascii="Arial" w:hAnsi="Arial" w:cs="Arial"/>
          <w:b/>
          <w:bCs/>
        </w:rPr>
        <w:t>.</w:t>
      </w: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u w:val="single"/>
        </w:rPr>
        <w:t>Cenhadaeth</w:t>
      </w:r>
      <w:proofErr w:type="spellEnd"/>
      <w:r>
        <w:rPr>
          <w:rStyle w:val="normaltextrun"/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u w:val="single"/>
        </w:rPr>
        <w:t>i’r</w:t>
      </w:r>
      <w:proofErr w:type="spellEnd"/>
      <w:r>
        <w:rPr>
          <w:rStyle w:val="normaltextrun"/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u w:val="single"/>
        </w:rPr>
        <w:t>Disgybl</w:t>
      </w:r>
      <w:proofErr w:type="spellEnd"/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Nod </w:t>
      </w:r>
      <w:proofErr w:type="spellStart"/>
      <w:r>
        <w:rPr>
          <w:rStyle w:val="normaltextrun"/>
          <w:rFonts w:ascii="Arial" w:hAnsi="Arial" w:cs="Arial"/>
          <w:b/>
          <w:bCs/>
        </w:rPr>
        <w:t>yr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ysgol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yw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i </w:t>
      </w:r>
      <w:proofErr w:type="spellStart"/>
      <w:r>
        <w:rPr>
          <w:rStyle w:val="normaltextrun"/>
          <w:rFonts w:ascii="Arial" w:hAnsi="Arial" w:cs="Arial"/>
          <w:b/>
          <w:bCs/>
        </w:rPr>
        <w:t>gynnig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Addysg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Gymraeg </w:t>
      </w:r>
      <w:proofErr w:type="spellStart"/>
      <w:r>
        <w:rPr>
          <w:rStyle w:val="normaltextrun"/>
          <w:rFonts w:ascii="Arial" w:hAnsi="Arial" w:cs="Arial"/>
          <w:b/>
          <w:bCs/>
        </w:rPr>
        <w:t>gyflawn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i chi a </w:t>
      </w:r>
      <w:proofErr w:type="spellStart"/>
      <w:r>
        <w:rPr>
          <w:rStyle w:val="normaltextrun"/>
          <w:rFonts w:ascii="Arial" w:hAnsi="Arial" w:cs="Arial"/>
          <w:b/>
          <w:bCs/>
        </w:rPr>
        <w:t>thrwy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hynny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gwneud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sïwr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eich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bod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cyrraedd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y </w:t>
      </w:r>
      <w:proofErr w:type="spellStart"/>
      <w:r>
        <w:rPr>
          <w:rStyle w:val="normaltextrun"/>
          <w:rFonts w:ascii="Arial" w:hAnsi="Arial" w:cs="Arial"/>
          <w:b/>
          <w:bCs/>
        </w:rPr>
        <w:t>safonau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uchaf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posibl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ôl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eich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gallu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 </w:t>
      </w:r>
      <w:proofErr w:type="spellStart"/>
      <w:r>
        <w:rPr>
          <w:rStyle w:val="normaltextrun"/>
          <w:rFonts w:ascii="Arial" w:hAnsi="Arial" w:cs="Arial"/>
          <w:b/>
          <w:bCs/>
        </w:rPr>
        <w:t>thalentau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.  Fe </w:t>
      </w:r>
      <w:proofErr w:type="spellStart"/>
      <w:r>
        <w:rPr>
          <w:rStyle w:val="normaltextrun"/>
          <w:rFonts w:ascii="Arial" w:hAnsi="Arial" w:cs="Arial"/>
          <w:b/>
          <w:bCs/>
        </w:rPr>
        <w:t>wnawn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ni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hyn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mewn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awyrgylch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sy’n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eich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cynnal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ac </w:t>
      </w:r>
      <w:proofErr w:type="spellStart"/>
      <w:r>
        <w:rPr>
          <w:rStyle w:val="normaltextrun"/>
          <w:rFonts w:ascii="Arial" w:hAnsi="Arial" w:cs="Arial"/>
          <w:b/>
          <w:bCs/>
        </w:rPr>
        <w:t>sydd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eich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parchu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chi </w:t>
      </w:r>
      <w:proofErr w:type="spellStart"/>
      <w:r>
        <w:rPr>
          <w:rStyle w:val="normaltextrun"/>
          <w:rFonts w:ascii="Arial" w:hAnsi="Arial" w:cs="Arial"/>
          <w:b/>
          <w:bCs/>
        </w:rPr>
        <w:t>fel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unigolyn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ac </w:t>
      </w:r>
      <w:proofErr w:type="spellStart"/>
      <w:r>
        <w:rPr>
          <w:rStyle w:val="normaltextrun"/>
          <w:rFonts w:ascii="Arial" w:hAnsi="Arial" w:cs="Arial"/>
          <w:b/>
          <w:bCs/>
        </w:rPr>
        <w:t>sydd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yn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cwrdd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â </w:t>
      </w:r>
      <w:proofErr w:type="spellStart"/>
      <w:r>
        <w:rPr>
          <w:rStyle w:val="normaltextrun"/>
          <w:rFonts w:ascii="Arial" w:hAnsi="Arial" w:cs="Arial"/>
          <w:b/>
          <w:bCs/>
        </w:rPr>
        <w:t>disgwyliadau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saith Nod </w:t>
      </w:r>
      <w:proofErr w:type="spellStart"/>
      <w:r>
        <w:rPr>
          <w:rStyle w:val="normaltextrun"/>
          <w:rFonts w:ascii="Arial" w:hAnsi="Arial" w:cs="Arial"/>
          <w:b/>
          <w:bCs/>
        </w:rPr>
        <w:t>Craidd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Hawl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Gweithredu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Cynulliad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Cymru.</w:t>
      </w: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Cenhadaeth</w:t>
      </w:r>
      <w:proofErr w:type="spellEnd"/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i’r</w:t>
      </w:r>
      <w:proofErr w:type="spellEnd"/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Staff</w:t>
      </w: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cy-GB"/>
        </w:rPr>
        <w:t>Rydym am sicrhau cynnydd parhaus yn safonau yr ysgol ac fe wneir hyn drwy wneud yn sïwr eich bod yn cyrraedd y safonau uchaf posibl yn ôl ein gallu a’ch talentau.  Gwnawn hyn mewn awyrgylch sy’n eich cynnal, yn eich datblygu ac sydd yn eich parchu chi fel unigolyn.</w:t>
      </w:r>
      <w:r>
        <w:rPr>
          <w:rStyle w:val="eop"/>
          <w:rFonts w:ascii="Arial" w:hAnsi="Arial" w:cs="Arial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>
      <w:pPr>
        <w:widowControl w:val="0"/>
        <w:autoSpaceDE w:val="0"/>
        <w:autoSpaceDN w:val="0"/>
        <w:spacing w:before="1" w:after="0" w:line="240" w:lineRule="auto"/>
        <w:ind w:left="1595" w:right="1610"/>
        <w:jc w:val="center"/>
        <w:outlineLvl w:val="2"/>
        <w:rPr>
          <w:rFonts w:asciiTheme="majorHAnsi" w:hAnsiTheme="majorHAnsi" w:cstheme="majorHAnsi"/>
          <w:lang w:val="cy-GB"/>
        </w:rPr>
      </w:pPr>
    </w:p>
    <w:tbl>
      <w:tblPr>
        <w:tblW w:w="99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7680"/>
      </w:tblGrid>
      <w:tr>
        <w:trPr>
          <w:trHeight w:val="1156"/>
        </w:trPr>
        <w:tc>
          <w:tcPr>
            <w:tcW w:w="99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before="119" w:line="256" w:lineRule="auto"/>
              <w:ind w:left="115"/>
              <w:rPr>
                <w:rFonts w:asciiTheme="majorHAnsi" w:eastAsia="Times New Roman" w:hAnsiTheme="majorHAnsi" w:cstheme="majorHAnsi"/>
                <w:sz w:val="36"/>
                <w:szCs w:val="36"/>
                <w:lang w:val="cy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4"/>
                <w:sz w:val="32"/>
                <w:szCs w:val="32"/>
                <w:lang w:val="cy-GB" w:eastAsia="en-GB"/>
              </w:rPr>
              <w:t>DISGRIFIAD SWYDD (SWYDDOG YSGOLION UWCHRADD)</w:t>
            </w:r>
          </w:p>
        </w:tc>
      </w:tr>
      <w:tr>
        <w:trPr>
          <w:trHeight w:val="792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Teitl y swydd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 xml:space="preserve">Swyddog Hyb </w:t>
            </w:r>
          </w:p>
        </w:tc>
      </w:tr>
      <w:tr>
        <w:trPr>
          <w:trHeight w:val="667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Cyflog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Bid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Bidi"/>
                <w:color w:val="000000"/>
                <w:kern w:val="24"/>
                <w:sz w:val="18"/>
                <w:szCs w:val="18"/>
                <w:lang w:val="cy-GB" w:eastAsia="en-GB"/>
              </w:rPr>
              <w:t>I'w gadarnhau – band a argymhellir £18-£23,000 y flwyddyn</w:t>
            </w:r>
          </w:p>
        </w:tc>
      </w:tr>
      <w:tr>
        <w:trPr>
          <w:trHeight w:val="677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Lleoliad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Yn y sefydliad am uchafswm o 25 awr yr wythnos . Yn y gymuned, y clwb/hyb i ferched a menywod a lleoliadau eraill am o leiaf 10 awr yr wythnos (fel y bo'n briodol i'r swydd).</w:t>
            </w:r>
          </w:p>
        </w:tc>
      </w:tr>
      <w:tr>
        <w:trPr>
          <w:trHeight w:val="532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lastRenderedPageBreak/>
              <w:t>Oriau Gwaith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Amser llawn (NID PRO RATA), o leiaf 35 awr yr wythnos, ond gall natur y swydd olygu gweithio mwy na hyn, gan gynnwys nosweithiau, penwythnosau a Gwyliau Cyhoeddus</w:t>
            </w:r>
          </w:p>
        </w:tc>
      </w:tr>
      <w:tr>
        <w:trPr>
          <w:trHeight w:val="47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Statws Cytundebol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Cyfnod penodol, y cytunwyd arno gan y sefydliad fel cyflogwr</w:t>
            </w:r>
          </w:p>
        </w:tc>
      </w:tr>
      <w:tr>
        <w:trPr>
          <w:trHeight w:val="478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Yn atebol i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Rheolwr Llinell drwy’r Sefydliad ac URC</w:t>
            </w:r>
          </w:p>
        </w:tc>
      </w:tr>
      <w:tr>
        <w:trPr>
          <w:trHeight w:val="2173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Cysylltiadau Allweddol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 xml:space="preserve">Rheolwyr y sefydliad e.e. Pennaeth, Pennaeth Addysg Gorfforol (neu gyfatebol) 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Rheolwr Rhaglen Hyb Cenedlaethol URC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Staff Adran Rygbi URC yn unol â chyfarwyddyd Rheolwr Rhanbarthol URC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Clybiau URC, yr Hybiau i Ferched a Menywod a thimau Cynhwysol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Sefydliadau Addysgol - Ysgolion Cynradd/Uwchradd Lleol, Unedau AAA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Rhanddeiliaid cymunedol, fel y bo'n briodol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Partneriaid Lleol - DSW/Urdd/Streetgames/Sefydliadau Cymunedol Rhanbarthol</w:t>
            </w:r>
          </w:p>
          <w:p>
            <w:pPr>
              <w:tabs>
                <w:tab w:val="left" w:pos="2271"/>
              </w:tabs>
              <w:spacing w:before="1"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Timau cynrychioliadol (Dewar Shield) a Chynrychiolwyr rhanbarthol</w:t>
            </w:r>
          </w:p>
        </w:tc>
      </w:tr>
      <w:tr>
        <w:trPr>
          <w:trHeight w:val="294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 xml:space="preserve">  Crynodeb o'r swydd: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 xml:space="preserve">Swyddogaeth y Swyddog Hyb yw </w:t>
            </w:r>
            <w:r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18"/>
                <w:szCs w:val="18"/>
                <w:lang w:val="cy-GB" w:eastAsia="en-GB"/>
              </w:rPr>
              <w:t>Galluogi Rygbi Cymru i Ffynnu</w:t>
            </w: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 xml:space="preserve"> a datblygu unigolion drwy gyflwyno rygbi undeb yn y sefydliad a’r gymuned leol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Bydd yn ofynnol i'r Swyddog Hyb alluogi Rygbi Cymru i ffynnu drwy weithgareddau sy’n cynnwys cyfranogwyr o bob gallu mewn rhaglen rygbi sy’n gwbl gynhwysol gan gynnwys datblygu unigolion fel hyfforddwyr, dyfarnwyr, gweinyddwyr a gwirfoddolwyr, yn ogystal â chyfranogwyr (ni waeth beth fo'u gallu na'u rhywedd) gyda chysylltiadau sefydledig â’r holl randdeiliaid addysg, URC a Chymunedol</w:t>
            </w:r>
          </w:p>
        </w:tc>
      </w:tr>
      <w:tr>
        <w:trPr>
          <w:trHeight w:val="294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12" w:right="-175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Prif Gyfrifoldebau:</w:t>
            </w:r>
          </w:p>
        </w:tc>
        <w:tc>
          <w:tcPr>
            <w:tcW w:w="7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Drwy rygbi bydd y Swyddog Hyb yn cyfrannu at amcanion lleoliadau addysg sy'n ymwneud â phedwar diben y Cwricwlwm i Gymru newydd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Y pedwar diben yw y bydd pob plentyn a pherson ifanc yn: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Ddysgwyr uchelgeisiol, galluog sy'n barod i ddysgu drwy gydol eu bywydau.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Cyfranwyr mentrus, creadigol sy'n barod i chwarae rhan lawn mewn bywyd a gwaith.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Dinasyddion moesegol, gwybodus sy'n barod i fod yn ddinasyddion yng Nghymru ac yn y byd.</w:t>
            </w:r>
          </w:p>
          <w:p>
            <w:pPr>
              <w:spacing w:after="0" w:line="240" w:lineRule="auto"/>
              <w:ind w:left="146" w:right="-7"/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24"/>
                <w:sz w:val="18"/>
                <w:szCs w:val="18"/>
                <w:lang w:val="cy-GB" w:eastAsia="en-GB"/>
              </w:rPr>
              <w:t>Unigolion iach a hyderus sy'n barod i fyw bywydau sy’n rhoi boddhad iddynt fel Aelodau o gymdeithas sy’n cael eu gwerthfawrogi.</w:t>
            </w:r>
          </w:p>
        </w:tc>
      </w:tr>
    </w:tbl>
    <w:p>
      <w:pPr>
        <w:widowControl w:val="0"/>
        <w:autoSpaceDE w:val="0"/>
        <w:autoSpaceDN w:val="0"/>
        <w:spacing w:before="1" w:after="0" w:line="240" w:lineRule="auto"/>
        <w:ind w:right="1610"/>
        <w:outlineLvl w:val="2"/>
        <w:rPr>
          <w:rFonts w:asciiTheme="majorHAnsi" w:hAnsiTheme="majorHAnsi" w:cstheme="majorHAnsi"/>
          <w:lang w:val="cy-GB"/>
        </w:rPr>
      </w:pPr>
    </w:p>
    <w:tbl>
      <w:tblPr>
        <w:tblW w:w="99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7639"/>
      </w:tblGrid>
      <w:tr>
        <w:trPr>
          <w:trHeight w:val="408"/>
        </w:trPr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DISGRIFYDDION SWYDD</w:t>
            </w:r>
          </w:p>
        </w:tc>
      </w:tr>
      <w:tr>
        <w:trPr>
          <w:trHeight w:val="52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Amcanion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Cyflawnir yr amcanion drwy 5P Strategaeth Undeb Rygbi Cymru</w:t>
            </w:r>
          </w:p>
        </w:tc>
      </w:tr>
      <w:tr>
        <w:trPr>
          <w:trHeight w:val="6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Lleoedd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Creu rhaglen waith sy'n cefnogi datblygiad rygbi yn y cymunedau hyn - cymunedau mewnol ac allanol </w:t>
            </w:r>
          </w:p>
        </w:tc>
      </w:tr>
      <w:tr>
        <w:trPr>
          <w:trHeight w:val="159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Partneriaid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Bydd Swyddog Hyb Undeb Rygbi Cymru yn cysylltu ac yn cefnogi gyda phartneriaid strategol allweddol eraill i helpu i dyfu ein holl flaenoriaethau a chynyddu cyfleoedd ar gyfer rygbi ledled Cymru.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Heb gyfyngiad, cyflawni pob dyletswydd arall o'r fath, a gwneud pob peth arall o'r fath, fel y gellir ystyried ei fod yn angenrheidiol i gyflawni amcanion Rhaglen Hyb URC fel y cytunwyd â'r lleoliad Addysgol</w:t>
            </w:r>
          </w:p>
        </w:tc>
      </w:tr>
      <w:tr>
        <w:trPr>
          <w:trHeight w:val="20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lastRenderedPageBreak/>
              <w:t>Hybu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Bydd Swyddog Hyb Undeb Rygbi Cymru yn cynnig arlwy i'n holl bobl a chymunedau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Darparu darpariaeth gwyliau wedi'i thargedu mewn Clybiau Rygbi Lleol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Hyrwyddo Ystafell Ddosbarth Ddigidol URC i bob sefydliad addysgol yn y gymuned leol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Ysgogi darpariaeth rygbi AAA yng Nghymru drwy gyflwyno sesiynau AAA a chefnogi digwyddiadau lleol, rhanbarthol a chenedlaethol</w:t>
            </w:r>
          </w:p>
        </w:tc>
      </w:tr>
      <w:tr>
        <w:trPr>
          <w:trHeight w:val="306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  Pobl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Bydd Swyddog Hyb Undeb Rygbi Cymru yn darparu'r hyfforddiant a dulliau wedi'u targedu a fydd yn galluogi pawb sy'n ymwneud â rygbi i fod y gorau y gallant fod.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Cefnogi amgylchedd cwbl gynhwysol i annog pobl ifanc i gymryd rhan mewn rygbi, gan gynnwys ac yn enwedig drwy addysg a datblygiad hyfforddwyr, dyfarnwyr a gwirfoddolwyr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Cefnogi'r gwaith o drefnu a chyflwyno unrhyw Gyrsiau Undeb Rygbi Cymru, Datblygiad Proffesiynol Parhaus, Arweinwyr Rygbi yn y gymuned. 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Defnyddio pobl ifanc a gwirfoddolwyr i'r gymuned leol i gefnogi datblygiad rygbi gan gynnwys Arweinwyr Rygbi a rhaglen brentisiaeth Undeb Rygbi Cymru.</w:t>
            </w:r>
          </w:p>
        </w:tc>
      </w:tr>
      <w:tr>
        <w:trPr>
          <w:trHeight w:val="238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  Chwarae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Bydd Swyddog Hyb Undeb Rygbi Cymru yn cyflwyno rhaglen gwbl gynhwysol i dyfu, datblygu a chynnal y gêm.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Darparu, neu gefnogi'r gwaith o ddarparu, Chwaraeon a gweithgarwch corfforol drwy gyfrwng Rygbi'r Undeb i bawb sy'n cymryd rhan, ni waeth beth fo'u rhyw, cyfeiriadedd rhywiol, gallu, hil/crefydd neu gefndir economaidd-gymdeithasol.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Cefnogi a datblygu Llwybr Talent Rhanbarthol Undeb Rygbi Cymru ar gyfer Chwaraewyr a Hyfforddwyr yng Nghymru.</w:t>
            </w:r>
          </w:p>
        </w:tc>
      </w:tr>
      <w:tr>
        <w:trPr>
          <w:trHeight w:val="189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 xml:space="preserve">  Gweinyddiaeth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>
            <w:pPr>
              <w:widowControl w:val="0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Mynychu neu gael mynediad drwy sesiynau hyfforddi Game Locker URC, sesiynau hyfforddi URC, cyrsiau a hyfforddiant penodol i gynhwysiant ac ati, yn ôl y gofyn, gyda'r bwriad o ddilyn rhaglen bersonol o ddatblygiad proffesiynol parhaus</w:t>
            </w: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Datblygu a chyflwyno Cynllun Gweithredol sy'n benodol i ardal sy'n cefnogi'r cynllun gweithredu rhanbarthol a ysgogir gan Adran Rygbi URC.</w:t>
            </w: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Casglu a chynnal data o’r fath a allai fod yn ofynnol ar gyfer monitro effeithiolrwydd rhaglen Hyb URC ac adrodd hyn i URC, y sefydliad a lleoliadau addysgol yn ôl y gofyn</w:t>
            </w: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816"/>
              <w:rPr>
                <w:rFonts w:asciiTheme="majorHAnsi" w:hAnsiTheme="majorHAnsi" w:cstheme="majorHAnsi"/>
                <w:lang w:val="cy-GB"/>
              </w:rPr>
            </w:pPr>
            <w:r>
              <w:rPr>
                <w:rFonts w:asciiTheme="majorHAnsi" w:hAnsiTheme="majorHAnsi" w:cstheme="majorHAnsi"/>
                <w:lang w:val="cy-GB"/>
              </w:rPr>
              <w:t>Cyfrannu at ddatblygu a chynnal amgylchedd gwaith diogel a chynhwysol ym mhob man gwaith, gan gynnwys drwy gydymffurfio â pholisïau sy'n ymwneud ag iechyd a diogelwch, cydraddoldeb, diogelu, cyfrinachedd, cyfryngau cymdeithasol a diogelu data (yn unol â gofynion URC a’r Sefydliad)</w:t>
            </w:r>
          </w:p>
        </w:tc>
      </w:tr>
    </w:tbl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16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56" w:lineRule="auto"/>
        <w:ind w:right="724"/>
        <w:rPr>
          <w:rFonts w:asciiTheme="majorHAnsi" w:eastAsia="Calibri" w:hAnsiTheme="majorHAnsi" w:cstheme="majorHAnsi"/>
          <w:lang w:val="cy-GB"/>
        </w:rPr>
      </w:pPr>
    </w:p>
    <w:p>
      <w:pPr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val="cy-GB" w:eastAsia="en-GB"/>
        </w:rPr>
      </w:pPr>
      <w:r>
        <w:rPr>
          <w:rFonts w:asciiTheme="majorHAnsi" w:hAnsiTheme="majorHAnsi" w:cstheme="majorHAnsi"/>
          <w:b/>
          <w:bCs/>
          <w:color w:val="000000"/>
          <w:u w:val="single"/>
          <w:lang w:val="cy-GB" w:eastAsia="en-GB"/>
        </w:rPr>
        <w:lastRenderedPageBreak/>
        <w:t>Manyleb y Person</w:t>
      </w:r>
    </w:p>
    <w:p>
      <w:pPr>
        <w:spacing w:after="0" w:line="240" w:lineRule="auto"/>
        <w:ind w:right="-154"/>
        <w:jc w:val="both"/>
        <w:rPr>
          <w:rFonts w:asciiTheme="majorHAnsi" w:eastAsia="Times New Roman" w:hAnsiTheme="majorHAnsi" w:cstheme="majorHAnsi"/>
          <w:color w:val="000000"/>
          <w:lang w:val="cy-GB" w:eastAsia="en-GB"/>
        </w:rPr>
      </w:pPr>
      <w:r>
        <w:rPr>
          <w:rFonts w:asciiTheme="majorHAnsi" w:eastAsia="Times New Roman" w:hAnsiTheme="majorHAnsi" w:cstheme="majorHAnsi"/>
          <w:color w:val="000000"/>
          <w:lang w:val="cy-GB" w:eastAsia="en-GB"/>
        </w:rPr>
        <w:t>Bydd manyleb y person yn cael ei llunio yn unol â gofynion pob swydd, y lleoliad lle caiff ei gyflwyno, a gofynion y Grŵp Llywio Hybiau Lleol. Felly, bydd nodweddion y Swyddog Hyb yn cynnwys rhai neu'r cyfan o'r canlynol, gydag ychwanegiadau yn ôl y gofyn:</w:t>
      </w:r>
      <w:r>
        <w:rPr>
          <w:rFonts w:asciiTheme="majorHAnsi" w:eastAsia="Times New Roman" w:hAnsiTheme="majorHAnsi" w:cstheme="majorHAnsi"/>
          <w:color w:val="000000"/>
          <w:lang w:val="cy-GB" w:eastAsia="en-GB"/>
        </w:rPr>
        <w:tab/>
      </w:r>
    </w:p>
    <w:p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cy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4880"/>
        <w:gridCol w:w="2484"/>
      </w:tblGrid>
      <w:t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cy-GB" w:eastAsia="en-GB"/>
              </w:rPr>
              <w:t>MANYLEB Y PERSON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Hanfodol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Dymunol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cy-GB" w:eastAsia="en-GB"/>
              </w:rPr>
              <w:t>Sgiliau a Chymwyseddau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0"/>
                <w:szCs w:val="20"/>
                <w:lang w:val="cy-GB" w:eastAsia="en-GB"/>
              </w:rPr>
              <w:t>·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  <w:t xml:space="preserve">      Y gallu i gyfathrebu drwy gyfrwng y Gymraeg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Hunan-ysgogol, trefnus iawn, yn llawn cymhelliant ac yn egnïol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Sgiliau rhyngbersonol cryf, meithrin perthynas a dylanwadu – gallu cysylltu'n dda â phobl ifanc ac oedolion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Sgiliau cyfathrebu rhagorol ar lafar ac yn ysgrifenedig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Sgiliau TG rhagorol, yn benodol Microsoft Office, Google Drive, llwyfannau cyfryngau cymdeithasol cysylltiedig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0"/>
                <w:szCs w:val="20"/>
                <w:lang w:val="cy-GB" w:eastAsia="en-GB"/>
              </w:rPr>
              <w:t>·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  <w:t xml:space="preserve"> Y gallu i gyfathrebu drwy gyfrwng ieithoedd eraill fel y bo’n briodol i'r gymuned leol</w:t>
            </w:r>
          </w:p>
        </w:tc>
      </w:tr>
      <w:tr>
        <w:trPr>
          <w:trHeight w:val="2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cy-GB" w:eastAsia="en-GB"/>
              </w:rPr>
              <w:t>Profiad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42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Profiad perthnasol o weithio ym maes datblygu chwaraeon a/neu ddatblygu cymunedol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Profiad o hyfforddi a/neu weithio gyda phlant a phobl ifanc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Profiad o weithio gyda gwirfoddolwyr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0"/>
                <w:szCs w:val="20"/>
                <w:lang w:val="cy-GB" w:eastAsia="en-GB"/>
              </w:rPr>
              <w:t>·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  <w:t xml:space="preserve"> O leiaf 12 mis o brofiad yn gweithio ym maes datblygu rygbi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0"/>
                <w:szCs w:val="20"/>
                <w:lang w:val="cy-GB" w:eastAsia="en-GB"/>
              </w:rPr>
              <w:t>·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  <w:t xml:space="preserve"> Profiad fel hyfforddwr neu ddatblygwr gweithlu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0"/>
                <w:szCs w:val="20"/>
                <w:lang w:val="cy-GB" w:eastAsia="en-GB"/>
              </w:rPr>
              <w:t>·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  <w:t xml:space="preserve"> Profiad o weithio mewn amgylchedd addysg uwchradd neu addysg bellach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cy-GB" w:eastAsia="en-GB"/>
              </w:rPr>
              <w:t>Cymwysterau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Cymhwyster hyfforddi chwaraeon cyfredol, perthnasol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4"/>
                <w:szCs w:val="24"/>
                <w:lang w:val="cy-GB" w:eastAsia="en-GB"/>
              </w:rPr>
              <w:t>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Cymhwyster hyfforddi rygbi, o leiaf Lefel 1 URC Hyfforddi Plant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4"/>
                <w:szCs w:val="24"/>
                <w:lang w:val="cy-GB" w:eastAsia="en-GB"/>
              </w:rPr>
              <w:t>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Diogelu Plant a Phobl Ifanc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4"/>
                <w:szCs w:val="24"/>
                <w:lang w:val="cy-GB" w:eastAsia="en-GB"/>
              </w:rPr>
              <w:t>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Cymhwyster dyfarnwr rygbi, Lefel 1 URC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4"/>
                <w:szCs w:val="24"/>
                <w:lang w:val="cy-GB" w:eastAsia="en-GB"/>
              </w:rPr>
              <w:t>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Cwrs Cymorth Cyntaf brys yn y Gwaith</w:t>
            </w:r>
          </w:p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eastAsia="Symbol" w:hAnsiTheme="majorHAnsi" w:cstheme="majorHAnsi"/>
                <w:color w:val="000000"/>
                <w:sz w:val="24"/>
                <w:szCs w:val="24"/>
                <w:lang w:val="cy-GB" w:eastAsia="en-GB"/>
              </w:rPr>
              <w:t>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Cymhwyster gyrrwr bws mini MiDAS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ind w:left="-360" w:hanging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Hanfodol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ind w:left="-378" w:hanging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Dymunol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Trwydded yrru gyfredol, lân yn y DU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Mae'r swydd hon yn amodol ar wiriad datgeliad manylach gan y Gwasanaeth Datgelu a Gwahardd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Dealltwriaeth ac ymrwymiad i gyfle cyfartal mewn cyflogaeth, chwaraeon ac addysg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cy-GB" w:eastAsia="en-GB"/>
              </w:rPr>
              <w:t>Dealltwriaeth o gyfrifoldeb unigol wrth gydymffurfio â pholisïau a threfniadau Undeb Rygbi Cymru a lleoliadau Addysgol mewn cysylltiad ag Iechyd a Diogelwch, cyfrinachedd, diogelu data ac ati.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cy-GB" w:eastAsia="en-GB"/>
              </w:rPr>
            </w:pPr>
          </w:p>
        </w:tc>
      </w:tr>
    </w:tbl>
    <w:p>
      <w:pPr>
        <w:rPr>
          <w:rFonts w:asciiTheme="majorHAnsi" w:hAnsiTheme="majorHAnsi" w:cstheme="majorHAnsi"/>
          <w:lang w:val="cy-GB"/>
        </w:rPr>
      </w:pPr>
      <w:bookmarkStart w:id="1" w:name="cysill"/>
      <w:bookmarkEnd w:id="1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A20"/>
    <w:multiLevelType w:val="hybridMultilevel"/>
    <w:tmpl w:val="5CD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6DC"/>
    <w:multiLevelType w:val="hybridMultilevel"/>
    <w:tmpl w:val="A190B026"/>
    <w:lvl w:ilvl="0" w:tplc="0FAC9904">
      <w:numFmt w:val="bullet"/>
      <w:lvlText w:val="•"/>
      <w:lvlJc w:val="left"/>
      <w:pPr>
        <w:ind w:left="100" w:hanging="72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D9A2D098">
      <w:numFmt w:val="bullet"/>
      <w:lvlText w:val="•"/>
      <w:lvlJc w:val="left"/>
      <w:pPr>
        <w:ind w:left="1014" w:hanging="720"/>
      </w:pPr>
      <w:rPr>
        <w:rFonts w:hint="default"/>
      </w:rPr>
    </w:lvl>
    <w:lvl w:ilvl="2" w:tplc="136EC614">
      <w:numFmt w:val="bullet"/>
      <w:lvlText w:val="•"/>
      <w:lvlJc w:val="left"/>
      <w:pPr>
        <w:ind w:left="1929" w:hanging="720"/>
      </w:pPr>
      <w:rPr>
        <w:rFonts w:hint="default"/>
      </w:rPr>
    </w:lvl>
    <w:lvl w:ilvl="3" w:tplc="A310071A">
      <w:numFmt w:val="bullet"/>
      <w:lvlText w:val="•"/>
      <w:lvlJc w:val="left"/>
      <w:pPr>
        <w:ind w:left="2843" w:hanging="720"/>
      </w:pPr>
      <w:rPr>
        <w:rFonts w:hint="default"/>
      </w:rPr>
    </w:lvl>
    <w:lvl w:ilvl="4" w:tplc="BD340FFA">
      <w:numFmt w:val="bullet"/>
      <w:lvlText w:val="•"/>
      <w:lvlJc w:val="left"/>
      <w:pPr>
        <w:ind w:left="3758" w:hanging="720"/>
      </w:pPr>
      <w:rPr>
        <w:rFonts w:hint="default"/>
      </w:rPr>
    </w:lvl>
    <w:lvl w:ilvl="5" w:tplc="67708F16">
      <w:numFmt w:val="bullet"/>
      <w:lvlText w:val="•"/>
      <w:lvlJc w:val="left"/>
      <w:pPr>
        <w:ind w:left="4673" w:hanging="720"/>
      </w:pPr>
      <w:rPr>
        <w:rFonts w:hint="default"/>
      </w:rPr>
    </w:lvl>
    <w:lvl w:ilvl="6" w:tplc="AF9A181E">
      <w:numFmt w:val="bullet"/>
      <w:lvlText w:val="•"/>
      <w:lvlJc w:val="left"/>
      <w:pPr>
        <w:ind w:left="5587" w:hanging="720"/>
      </w:pPr>
      <w:rPr>
        <w:rFonts w:hint="default"/>
      </w:rPr>
    </w:lvl>
    <w:lvl w:ilvl="7" w:tplc="AAC25ECE">
      <w:numFmt w:val="bullet"/>
      <w:lvlText w:val="•"/>
      <w:lvlJc w:val="left"/>
      <w:pPr>
        <w:ind w:left="6502" w:hanging="720"/>
      </w:pPr>
      <w:rPr>
        <w:rFonts w:hint="default"/>
      </w:rPr>
    </w:lvl>
    <w:lvl w:ilvl="8" w:tplc="85BE414C">
      <w:numFmt w:val="bullet"/>
      <w:lvlText w:val="•"/>
      <w:lvlJc w:val="left"/>
      <w:pPr>
        <w:ind w:left="7417" w:hanging="720"/>
      </w:pPr>
      <w:rPr>
        <w:rFonts w:hint="default"/>
      </w:rPr>
    </w:lvl>
  </w:abstractNum>
  <w:abstractNum w:abstractNumId="2" w15:restartNumberingAfterBreak="0">
    <w:nsid w:val="1C6638AB"/>
    <w:multiLevelType w:val="hybridMultilevel"/>
    <w:tmpl w:val="82F6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32A"/>
    <w:multiLevelType w:val="hybridMultilevel"/>
    <w:tmpl w:val="C69C04AA"/>
    <w:lvl w:ilvl="0" w:tplc="4C9C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28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6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F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C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87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04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4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935DDA"/>
    <w:multiLevelType w:val="hybridMultilevel"/>
    <w:tmpl w:val="9362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36C"/>
    <w:multiLevelType w:val="multilevel"/>
    <w:tmpl w:val="5D8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71E01"/>
    <w:multiLevelType w:val="hybridMultilevel"/>
    <w:tmpl w:val="A5C89606"/>
    <w:lvl w:ilvl="0" w:tplc="03BA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D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8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2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44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6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3F43F7"/>
    <w:multiLevelType w:val="hybridMultilevel"/>
    <w:tmpl w:val="5C1ADD00"/>
    <w:lvl w:ilvl="0" w:tplc="E6E44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7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0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0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2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4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2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E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CD6991"/>
    <w:multiLevelType w:val="hybridMultilevel"/>
    <w:tmpl w:val="648EF222"/>
    <w:lvl w:ilvl="0" w:tplc="85709878">
      <w:numFmt w:val="bullet"/>
      <w:lvlText w:val="•"/>
      <w:lvlJc w:val="left"/>
      <w:pPr>
        <w:ind w:left="2271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24B904">
      <w:numFmt w:val="bullet"/>
      <w:lvlText w:val="•"/>
      <w:lvlJc w:val="left"/>
      <w:pPr>
        <w:ind w:left="2794" w:hanging="720"/>
      </w:pPr>
      <w:rPr>
        <w:rFonts w:hint="default"/>
      </w:rPr>
    </w:lvl>
    <w:lvl w:ilvl="2" w:tplc="78C45E84">
      <w:numFmt w:val="bullet"/>
      <w:lvlText w:val="•"/>
      <w:lvlJc w:val="left"/>
      <w:pPr>
        <w:ind w:left="3308" w:hanging="720"/>
      </w:pPr>
      <w:rPr>
        <w:rFonts w:hint="default"/>
      </w:rPr>
    </w:lvl>
    <w:lvl w:ilvl="3" w:tplc="469C54A2">
      <w:numFmt w:val="bullet"/>
      <w:lvlText w:val="•"/>
      <w:lvlJc w:val="left"/>
      <w:pPr>
        <w:ind w:left="3823" w:hanging="720"/>
      </w:pPr>
      <w:rPr>
        <w:rFonts w:hint="default"/>
      </w:rPr>
    </w:lvl>
    <w:lvl w:ilvl="4" w:tplc="30102CD2">
      <w:numFmt w:val="bullet"/>
      <w:lvlText w:val="•"/>
      <w:lvlJc w:val="left"/>
      <w:pPr>
        <w:ind w:left="4337" w:hanging="720"/>
      </w:pPr>
      <w:rPr>
        <w:rFonts w:hint="default"/>
      </w:rPr>
    </w:lvl>
    <w:lvl w:ilvl="5" w:tplc="E39A1BD8">
      <w:numFmt w:val="bullet"/>
      <w:lvlText w:val="•"/>
      <w:lvlJc w:val="left"/>
      <w:pPr>
        <w:ind w:left="4852" w:hanging="720"/>
      </w:pPr>
      <w:rPr>
        <w:rFonts w:hint="default"/>
      </w:rPr>
    </w:lvl>
    <w:lvl w:ilvl="6" w:tplc="8884A0B2">
      <w:numFmt w:val="bullet"/>
      <w:lvlText w:val="•"/>
      <w:lvlJc w:val="left"/>
      <w:pPr>
        <w:ind w:left="5366" w:hanging="720"/>
      </w:pPr>
      <w:rPr>
        <w:rFonts w:hint="default"/>
      </w:rPr>
    </w:lvl>
    <w:lvl w:ilvl="7" w:tplc="543871A6">
      <w:numFmt w:val="bullet"/>
      <w:lvlText w:val="•"/>
      <w:lvlJc w:val="left"/>
      <w:pPr>
        <w:ind w:left="5881" w:hanging="720"/>
      </w:pPr>
      <w:rPr>
        <w:rFonts w:hint="default"/>
      </w:rPr>
    </w:lvl>
    <w:lvl w:ilvl="8" w:tplc="845E89A0">
      <w:numFmt w:val="bullet"/>
      <w:lvlText w:val="•"/>
      <w:lvlJc w:val="left"/>
      <w:pPr>
        <w:ind w:left="6395" w:hanging="720"/>
      </w:pPr>
      <w:rPr>
        <w:rFonts w:hint="default"/>
      </w:rPr>
    </w:lvl>
  </w:abstractNum>
  <w:abstractNum w:abstractNumId="9" w15:restartNumberingAfterBreak="0">
    <w:nsid w:val="3C280ABB"/>
    <w:multiLevelType w:val="hybridMultilevel"/>
    <w:tmpl w:val="9FAE717E"/>
    <w:lvl w:ilvl="0" w:tplc="81C87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9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0D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4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A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4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47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EA402A"/>
    <w:multiLevelType w:val="hybridMultilevel"/>
    <w:tmpl w:val="A11A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03806"/>
    <w:multiLevelType w:val="hybridMultilevel"/>
    <w:tmpl w:val="1882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E29AA"/>
    <w:multiLevelType w:val="hybridMultilevel"/>
    <w:tmpl w:val="4C3056A8"/>
    <w:lvl w:ilvl="0" w:tplc="EE8CF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4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A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8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2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C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1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461F44"/>
    <w:multiLevelType w:val="hybridMultilevel"/>
    <w:tmpl w:val="59D241C6"/>
    <w:lvl w:ilvl="0" w:tplc="942C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6D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2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2B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8A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1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A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1C2B23"/>
    <w:multiLevelType w:val="multilevel"/>
    <w:tmpl w:val="230A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B4BEA"/>
    <w:multiLevelType w:val="hybridMultilevel"/>
    <w:tmpl w:val="2662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F72F8"/>
    <w:multiLevelType w:val="hybridMultilevel"/>
    <w:tmpl w:val="C2081E6C"/>
    <w:lvl w:ilvl="0" w:tplc="979E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A3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85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0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28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03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524164"/>
    <w:multiLevelType w:val="hybridMultilevel"/>
    <w:tmpl w:val="C49A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2FC5"/>
    <w:multiLevelType w:val="hybridMultilevel"/>
    <w:tmpl w:val="CD8E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14721"/>
    <w:multiLevelType w:val="multilevel"/>
    <w:tmpl w:val="07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04C52"/>
    <w:multiLevelType w:val="multilevel"/>
    <w:tmpl w:val="756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B6033"/>
    <w:multiLevelType w:val="multilevel"/>
    <w:tmpl w:val="8CD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19"/>
  </w:num>
  <w:num w:numId="5">
    <w:abstractNumId w:val="5"/>
  </w:num>
  <w:num w:numId="6">
    <w:abstractNumId w:val="14"/>
  </w:num>
  <w:num w:numId="7">
    <w:abstractNumId w:val="20"/>
  </w:num>
  <w:num w:numId="8">
    <w:abstractNumId w:val="2"/>
  </w:num>
  <w:num w:numId="9">
    <w:abstractNumId w:val="15"/>
  </w:num>
  <w:num w:numId="10">
    <w:abstractNumId w:val="0"/>
  </w:num>
  <w:num w:numId="11">
    <w:abstractNumId w:val="17"/>
  </w:num>
  <w:num w:numId="12">
    <w:abstractNumId w:val="11"/>
  </w:num>
  <w:num w:numId="13">
    <w:abstractNumId w:val="4"/>
  </w:num>
  <w:num w:numId="14">
    <w:abstractNumId w:val="10"/>
  </w:num>
  <w:num w:numId="15">
    <w:abstractNumId w:val="18"/>
  </w:num>
  <w:num w:numId="16">
    <w:abstractNumId w:val="16"/>
  </w:num>
  <w:num w:numId="17">
    <w:abstractNumId w:val="7"/>
  </w:num>
  <w:num w:numId="18">
    <w:abstractNumId w:val="12"/>
  </w:num>
  <w:num w:numId="19">
    <w:abstractNumId w:val="3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A1C83-F48F-43AD-9E7F-5B5B011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</w:style>
  <w:style w:type="character" w:customStyle="1" w:styleId="normaltextrun">
    <w:name w:val="normaltextru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440">
          <w:marLeft w:val="274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732">
          <w:marLeft w:val="274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098">
          <w:marLeft w:val="274"/>
          <w:marRight w:val="8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676">
          <w:marLeft w:val="27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1ACD554E55449604DF4226746603" ma:contentTypeVersion="31" ma:contentTypeDescription="Create a new document." ma:contentTypeScope="" ma:versionID="a099eb250d985d93e910a1528efe0e6c">
  <xsd:schema xmlns:xsd="http://www.w3.org/2001/XMLSchema" xmlns:xs="http://www.w3.org/2001/XMLSchema" xmlns:p="http://schemas.microsoft.com/office/2006/metadata/properties" xmlns:ns3="094be9ec-013a-42b8-8020-56dd02eb19c1" xmlns:ns4="44588f81-e39d-4591-84d4-366a4aacf5c2" targetNamespace="http://schemas.microsoft.com/office/2006/metadata/properties" ma:root="true" ma:fieldsID="8a18752445117a8f733e9d6c8c2139b7" ns3:_="" ns4:_="">
    <xsd:import namespace="094be9ec-013a-42b8-8020-56dd02eb19c1"/>
    <xsd:import namespace="44588f81-e39d-4591-84d4-366a4aacf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e9ec-013a-42b8-8020-56dd02eb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8f81-e39d-4591-84d4-366a4aac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4588f81-e39d-4591-84d4-366a4aacf5c2" xsi:nil="true"/>
    <Owner xmlns="44588f81-e39d-4591-84d4-366a4aacf5c2">
      <UserInfo>
        <DisplayName/>
        <AccountId xsi:nil="true"/>
        <AccountType/>
      </UserInfo>
    </Owner>
    <Invited_Students xmlns="44588f81-e39d-4591-84d4-366a4aacf5c2" xsi:nil="true"/>
    <Templates xmlns="44588f81-e39d-4591-84d4-366a4aacf5c2" xsi:nil="true"/>
    <Teachers xmlns="44588f81-e39d-4591-84d4-366a4aacf5c2">
      <UserInfo>
        <DisplayName/>
        <AccountId xsi:nil="true"/>
        <AccountType/>
      </UserInfo>
    </Teachers>
    <Students xmlns="44588f81-e39d-4591-84d4-366a4aacf5c2">
      <UserInfo>
        <DisplayName/>
        <AccountId xsi:nil="true"/>
        <AccountType/>
      </UserInfo>
    </Students>
    <Student_Groups xmlns="44588f81-e39d-4591-84d4-366a4aacf5c2">
      <UserInfo>
        <DisplayName/>
        <AccountId xsi:nil="true"/>
        <AccountType/>
      </UserInfo>
    </Student_Groups>
    <Self_Registration_Enabled xmlns="44588f81-e39d-4591-84d4-366a4aacf5c2" xsi:nil="true"/>
    <Invited_Teachers xmlns="44588f81-e39d-4591-84d4-366a4aacf5c2" xsi:nil="true"/>
    <CultureName xmlns="44588f81-e39d-4591-84d4-366a4aacf5c2" xsi:nil="true"/>
    <DefaultSectionNames xmlns="44588f81-e39d-4591-84d4-366a4aacf5c2" xsi:nil="true"/>
    <AppVersion xmlns="44588f81-e39d-4591-84d4-366a4aacf5c2" xsi:nil="true"/>
    <NotebookType xmlns="44588f81-e39d-4591-84d4-366a4aacf5c2" xsi:nil="true"/>
    <FolderType xmlns="44588f81-e39d-4591-84d4-366a4aacf5c2" xsi:nil="true"/>
    <Has_Teacher_Only_SectionGroup xmlns="44588f81-e39d-4591-84d4-366a4aacf5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CCDA-2FB6-4089-8A80-8A008A49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e9ec-013a-42b8-8020-56dd02eb19c1"/>
    <ds:schemaRef ds:uri="44588f81-e39d-4591-84d4-366a4aac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D1645-4F26-4357-AAA8-0DE9686E666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4588f81-e39d-4591-84d4-366a4aacf5c2"/>
    <ds:schemaRef ds:uri="094be9ec-013a-42b8-8020-56dd02eb19c1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9E7030-C1F4-4651-802B-2C5D281C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Rose</dc:creator>
  <cp:keywords/>
  <dc:description/>
  <cp:lastModifiedBy>Emily Denham</cp:lastModifiedBy>
  <cp:revision>2</cp:revision>
  <cp:lastPrinted>2022-03-30T13:54:00Z</cp:lastPrinted>
  <dcterms:created xsi:type="dcterms:W3CDTF">2022-06-22T15:06:00Z</dcterms:created>
  <dcterms:modified xsi:type="dcterms:W3CDTF">2022-06-22T15:06:00Z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0x010100AC7C1ACD554E55449604DF4226746603</vt:lpwstr>
  </property>
</Properties>
</file>