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74" w:type="dxa"/>
        <w:tblCellMar>
          <w:left w:w="10" w:type="dxa"/>
          <w:right w:w="10" w:type="dxa"/>
        </w:tblCellMar>
        <w:tblLook w:val="04A0" w:firstRow="1" w:lastRow="0" w:firstColumn="1" w:lastColumn="0" w:noHBand="0" w:noVBand="1"/>
      </w:tblPr>
      <w:tblGrid>
        <w:gridCol w:w="2689"/>
        <w:gridCol w:w="6485"/>
      </w:tblGrid>
      <w:tr w:rsidR="00803709" w14:paraId="37664935"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33" w14:textId="77777777" w:rsidR="00803709" w:rsidRDefault="00EF72CA">
            <w:pPr>
              <w:pStyle w:val="NoSpacing"/>
              <w:rPr>
                <w:rFonts w:cs="Calibri"/>
                <w:b/>
                <w:bCs/>
                <w:sz w:val="28"/>
                <w:szCs w:val="28"/>
              </w:rPr>
            </w:pPr>
            <w:r>
              <w:rPr>
                <w:rFonts w:cs="Calibri"/>
                <w:b/>
                <w:bCs/>
                <w:sz w:val="28"/>
                <w:szCs w:val="28"/>
              </w:rPr>
              <w:t>Job Details</w:t>
            </w:r>
          </w:p>
          <w:p w14:paraId="37664934" w14:textId="77777777" w:rsidR="00803709" w:rsidRDefault="00803709">
            <w:pPr>
              <w:pStyle w:val="NoSpacing"/>
              <w:rPr>
                <w:rFonts w:cs="Calibri"/>
                <w:b/>
                <w:bCs/>
                <w:sz w:val="26"/>
                <w:szCs w:val="26"/>
              </w:rPr>
            </w:pPr>
          </w:p>
        </w:tc>
      </w:tr>
      <w:tr w:rsidR="00803709" w14:paraId="3766495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36" w14:textId="77777777" w:rsidR="00803709" w:rsidRDefault="00EF72CA">
            <w:pPr>
              <w:pStyle w:val="NoSpacing"/>
              <w:rPr>
                <w:rFonts w:cs="Calibri"/>
                <w:sz w:val="26"/>
                <w:szCs w:val="26"/>
              </w:rPr>
            </w:pPr>
            <w:r>
              <w:rPr>
                <w:rFonts w:cs="Calibri"/>
                <w:sz w:val="26"/>
                <w:szCs w:val="26"/>
              </w:rPr>
              <w:t>Job Title</w:t>
            </w:r>
          </w:p>
          <w:p w14:paraId="37664937" w14:textId="77777777" w:rsidR="00803709" w:rsidRDefault="00803709">
            <w:pPr>
              <w:pStyle w:val="NoSpacing"/>
              <w:rPr>
                <w:rFonts w:cs="Calibri"/>
                <w:sz w:val="26"/>
                <w:szCs w:val="26"/>
              </w:rPr>
            </w:pPr>
          </w:p>
          <w:p w14:paraId="37664938" w14:textId="77777777" w:rsidR="00803709" w:rsidRDefault="00EF72CA">
            <w:pPr>
              <w:pStyle w:val="NoSpacing"/>
              <w:rPr>
                <w:rFonts w:cs="Calibri"/>
                <w:sz w:val="26"/>
                <w:szCs w:val="26"/>
              </w:rPr>
            </w:pPr>
            <w:r>
              <w:rPr>
                <w:rFonts w:cs="Calibri"/>
                <w:sz w:val="26"/>
                <w:szCs w:val="26"/>
              </w:rPr>
              <w:t>Grade</w:t>
            </w:r>
          </w:p>
          <w:p w14:paraId="37664939" w14:textId="77777777" w:rsidR="00803709" w:rsidRDefault="00803709">
            <w:pPr>
              <w:pStyle w:val="NoSpacing"/>
              <w:rPr>
                <w:rFonts w:cs="Calibri"/>
                <w:sz w:val="26"/>
                <w:szCs w:val="26"/>
              </w:rPr>
            </w:pPr>
          </w:p>
          <w:p w14:paraId="3766493A" w14:textId="77777777" w:rsidR="00803709" w:rsidRDefault="00EF72CA">
            <w:pPr>
              <w:pStyle w:val="NoSpacing"/>
              <w:rPr>
                <w:rFonts w:cs="Calibri"/>
                <w:sz w:val="26"/>
                <w:szCs w:val="26"/>
              </w:rPr>
            </w:pPr>
            <w:r>
              <w:rPr>
                <w:rFonts w:cs="Calibri"/>
                <w:sz w:val="26"/>
                <w:szCs w:val="26"/>
              </w:rPr>
              <w:t>Location</w:t>
            </w:r>
          </w:p>
          <w:p w14:paraId="3766493B" w14:textId="77777777" w:rsidR="00803709" w:rsidRDefault="00803709">
            <w:pPr>
              <w:pStyle w:val="NoSpacing"/>
              <w:rPr>
                <w:rFonts w:cs="Calibri"/>
                <w:sz w:val="26"/>
                <w:szCs w:val="26"/>
              </w:rPr>
            </w:pPr>
          </w:p>
          <w:p w14:paraId="3766493C" w14:textId="77777777" w:rsidR="00803709" w:rsidRDefault="00803709">
            <w:pPr>
              <w:pStyle w:val="NoSpacing"/>
              <w:rPr>
                <w:rFonts w:cs="Calibri"/>
                <w:sz w:val="26"/>
                <w:szCs w:val="26"/>
              </w:rPr>
            </w:pPr>
          </w:p>
          <w:p w14:paraId="3766493D" w14:textId="77777777" w:rsidR="00803709" w:rsidRDefault="00803709">
            <w:pPr>
              <w:pStyle w:val="NoSpacing"/>
              <w:rPr>
                <w:rFonts w:cs="Calibri"/>
                <w:sz w:val="26"/>
                <w:szCs w:val="26"/>
              </w:rPr>
            </w:pPr>
          </w:p>
          <w:p w14:paraId="3766493E" w14:textId="77777777" w:rsidR="00803709" w:rsidRDefault="00803709">
            <w:pPr>
              <w:pStyle w:val="NoSpacing"/>
              <w:rPr>
                <w:rFonts w:cs="Calibri"/>
                <w:sz w:val="26"/>
                <w:szCs w:val="26"/>
              </w:rPr>
            </w:pPr>
          </w:p>
          <w:p w14:paraId="3766493F" w14:textId="77777777" w:rsidR="00803709" w:rsidRDefault="00EF72CA">
            <w:pPr>
              <w:pStyle w:val="NoSpacing"/>
              <w:rPr>
                <w:rFonts w:cs="Calibri"/>
                <w:sz w:val="26"/>
                <w:szCs w:val="26"/>
              </w:rPr>
            </w:pPr>
            <w:r>
              <w:rPr>
                <w:rFonts w:cs="Calibri"/>
                <w:sz w:val="26"/>
                <w:szCs w:val="26"/>
              </w:rPr>
              <w:t>Contract Type</w:t>
            </w:r>
          </w:p>
          <w:p w14:paraId="37664940" w14:textId="77777777" w:rsidR="00803709" w:rsidRDefault="00803709">
            <w:pPr>
              <w:pStyle w:val="NoSpacing"/>
              <w:rPr>
                <w:rFonts w:cs="Calibri"/>
                <w:sz w:val="26"/>
                <w:szCs w:val="26"/>
              </w:rPr>
            </w:pPr>
          </w:p>
          <w:p w14:paraId="37664941" w14:textId="77777777" w:rsidR="00803709" w:rsidRDefault="00EF72CA">
            <w:pPr>
              <w:pStyle w:val="NoSpacing"/>
              <w:rPr>
                <w:rFonts w:cs="Calibri"/>
                <w:sz w:val="26"/>
                <w:szCs w:val="26"/>
              </w:rPr>
            </w:pPr>
            <w:r>
              <w:rPr>
                <w:rFonts w:cs="Calibri"/>
                <w:sz w:val="26"/>
                <w:szCs w:val="26"/>
              </w:rPr>
              <w:t>Working Hours</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42" w14:textId="77777777" w:rsidR="00803709" w:rsidRDefault="00EF72CA">
            <w:pPr>
              <w:pStyle w:val="NoSpacing"/>
              <w:rPr>
                <w:rFonts w:cs="Calibri"/>
                <w:sz w:val="26"/>
                <w:szCs w:val="26"/>
              </w:rPr>
            </w:pPr>
            <w:r>
              <w:rPr>
                <w:rFonts w:cs="Calibri"/>
                <w:sz w:val="26"/>
                <w:szCs w:val="26"/>
              </w:rPr>
              <w:t>Provincial Director of Education  </w:t>
            </w:r>
          </w:p>
          <w:p w14:paraId="37664943" w14:textId="77777777" w:rsidR="00803709" w:rsidRDefault="00803709">
            <w:pPr>
              <w:pStyle w:val="NoSpacing"/>
              <w:rPr>
                <w:rFonts w:cs="Calibri"/>
                <w:sz w:val="26"/>
                <w:szCs w:val="26"/>
              </w:rPr>
            </w:pPr>
          </w:p>
          <w:p w14:paraId="37664944" w14:textId="2C03F758" w:rsidR="00803709" w:rsidRDefault="00EF72CA">
            <w:pPr>
              <w:pStyle w:val="NoSpacing"/>
              <w:rPr>
                <w:rFonts w:cs="Calibri"/>
                <w:sz w:val="26"/>
                <w:szCs w:val="26"/>
              </w:rPr>
            </w:pPr>
            <w:r w:rsidRPr="003611C2">
              <w:rPr>
                <w:rFonts w:cs="Calibri"/>
                <w:sz w:val="26"/>
                <w:szCs w:val="26"/>
              </w:rPr>
              <w:t xml:space="preserve">Grade </w:t>
            </w:r>
            <w:r w:rsidR="00E570BF" w:rsidRPr="003611C2">
              <w:rPr>
                <w:rFonts w:cs="Calibri"/>
                <w:sz w:val="26"/>
                <w:szCs w:val="26"/>
              </w:rPr>
              <w:t>H</w:t>
            </w:r>
            <w:r w:rsidRPr="003611C2">
              <w:rPr>
                <w:rFonts w:cs="Calibri"/>
                <w:sz w:val="26"/>
                <w:szCs w:val="26"/>
              </w:rPr>
              <w:t xml:space="preserve"> - £</w:t>
            </w:r>
            <w:r w:rsidR="00E570BF" w:rsidRPr="003611C2">
              <w:rPr>
                <w:rFonts w:cs="Calibri"/>
                <w:sz w:val="26"/>
                <w:szCs w:val="26"/>
              </w:rPr>
              <w:t>6</w:t>
            </w:r>
            <w:r w:rsidRPr="003611C2">
              <w:rPr>
                <w:rFonts w:cs="Calibri"/>
                <w:sz w:val="26"/>
                <w:szCs w:val="26"/>
              </w:rPr>
              <w:t>0,</w:t>
            </w:r>
            <w:r w:rsidR="00E570BF" w:rsidRPr="003611C2">
              <w:rPr>
                <w:rFonts w:cs="Calibri"/>
                <w:sz w:val="26"/>
                <w:szCs w:val="26"/>
              </w:rPr>
              <w:t>233</w:t>
            </w:r>
            <w:r w:rsidRPr="003611C2">
              <w:rPr>
                <w:rFonts w:cs="Calibri"/>
                <w:sz w:val="26"/>
                <w:szCs w:val="26"/>
              </w:rPr>
              <w:t xml:space="preserve"> - £6</w:t>
            </w:r>
            <w:r w:rsidR="00E570BF" w:rsidRPr="003611C2">
              <w:rPr>
                <w:rFonts w:cs="Calibri"/>
                <w:sz w:val="26"/>
                <w:szCs w:val="26"/>
              </w:rPr>
              <w:t>8</w:t>
            </w:r>
            <w:r w:rsidRPr="003611C2">
              <w:rPr>
                <w:rFonts w:cs="Calibri"/>
                <w:sz w:val="26"/>
                <w:szCs w:val="26"/>
              </w:rPr>
              <w:t>,</w:t>
            </w:r>
            <w:r w:rsidR="00E570BF" w:rsidRPr="003611C2">
              <w:rPr>
                <w:rFonts w:cs="Calibri"/>
                <w:sz w:val="26"/>
                <w:szCs w:val="26"/>
              </w:rPr>
              <w:t xml:space="preserve">149 </w:t>
            </w:r>
            <w:r w:rsidRPr="003611C2">
              <w:rPr>
                <w:rFonts w:cs="Calibri"/>
                <w:sz w:val="26"/>
                <w:szCs w:val="26"/>
              </w:rPr>
              <w:t>per annum</w:t>
            </w:r>
          </w:p>
          <w:p w14:paraId="37664945" w14:textId="77777777" w:rsidR="00803709" w:rsidRDefault="00803709">
            <w:pPr>
              <w:pStyle w:val="NoSpacing"/>
              <w:rPr>
                <w:rFonts w:cs="Calibri"/>
                <w:sz w:val="26"/>
                <w:szCs w:val="26"/>
              </w:rPr>
            </w:pPr>
          </w:p>
          <w:p w14:paraId="37664946" w14:textId="77777777" w:rsidR="00803709" w:rsidRDefault="00EF72CA">
            <w:pPr>
              <w:pStyle w:val="NoSpacing"/>
              <w:rPr>
                <w:rFonts w:cs="Calibri"/>
                <w:sz w:val="26"/>
                <w:szCs w:val="26"/>
              </w:rPr>
            </w:pPr>
            <w:r>
              <w:rPr>
                <w:rFonts w:cs="Calibri"/>
                <w:sz w:val="26"/>
                <w:szCs w:val="26"/>
              </w:rPr>
              <w:t>2 Callaghan Square, Cardiff</w:t>
            </w:r>
          </w:p>
          <w:p w14:paraId="37664947" w14:textId="77777777" w:rsidR="00803709" w:rsidRDefault="00803709">
            <w:pPr>
              <w:pStyle w:val="NoSpacing"/>
              <w:rPr>
                <w:rFonts w:cs="Calibri"/>
                <w:sz w:val="26"/>
                <w:szCs w:val="26"/>
              </w:rPr>
            </w:pPr>
          </w:p>
          <w:p w14:paraId="37664948" w14:textId="77777777" w:rsidR="00803709" w:rsidRDefault="00EF72CA">
            <w:pPr>
              <w:pStyle w:val="NoSpacing"/>
              <w:rPr>
                <w:rFonts w:cs="Calibri"/>
                <w:sz w:val="26"/>
                <w:szCs w:val="26"/>
              </w:rPr>
            </w:pPr>
            <w:r>
              <w:rPr>
                <w:rFonts w:cs="Calibri"/>
                <w:sz w:val="26"/>
                <w:szCs w:val="26"/>
              </w:rPr>
              <w:t>This role requires some travel in Wales and beyond, and occasional overnight stays.</w:t>
            </w:r>
          </w:p>
          <w:p w14:paraId="37664949" w14:textId="77777777" w:rsidR="00803709" w:rsidRDefault="00803709">
            <w:pPr>
              <w:pStyle w:val="NoSpacing"/>
              <w:rPr>
                <w:rFonts w:cs="Calibri"/>
                <w:sz w:val="26"/>
                <w:szCs w:val="26"/>
              </w:rPr>
            </w:pPr>
          </w:p>
          <w:p w14:paraId="3766494A" w14:textId="77777777" w:rsidR="00803709" w:rsidRDefault="00EF72CA">
            <w:pPr>
              <w:pStyle w:val="NoSpacing"/>
              <w:rPr>
                <w:rFonts w:cs="Calibri"/>
                <w:sz w:val="26"/>
                <w:szCs w:val="26"/>
              </w:rPr>
            </w:pPr>
            <w:r>
              <w:rPr>
                <w:rFonts w:cs="Calibri"/>
                <w:sz w:val="26"/>
                <w:szCs w:val="26"/>
              </w:rPr>
              <w:t xml:space="preserve">Permanent </w:t>
            </w:r>
          </w:p>
          <w:p w14:paraId="3766494B" w14:textId="77777777" w:rsidR="00803709" w:rsidRDefault="00803709">
            <w:pPr>
              <w:pStyle w:val="NoSpacing"/>
              <w:rPr>
                <w:rFonts w:cs="Calibri"/>
                <w:sz w:val="26"/>
                <w:szCs w:val="26"/>
              </w:rPr>
            </w:pPr>
          </w:p>
          <w:p w14:paraId="3766494C" w14:textId="77777777" w:rsidR="00803709" w:rsidRDefault="00EF72CA">
            <w:pPr>
              <w:pStyle w:val="NoSpacing"/>
              <w:rPr>
                <w:rFonts w:cs="Calibri"/>
                <w:sz w:val="26"/>
                <w:szCs w:val="26"/>
              </w:rPr>
            </w:pPr>
            <w:r>
              <w:rPr>
                <w:rFonts w:cs="Calibri"/>
                <w:sz w:val="26"/>
                <w:szCs w:val="26"/>
              </w:rPr>
              <w:t>Full time (34.75 hours per week)</w:t>
            </w:r>
          </w:p>
          <w:p w14:paraId="3766494D" w14:textId="77777777" w:rsidR="00803709" w:rsidRDefault="00803709">
            <w:pPr>
              <w:pStyle w:val="NoSpacing"/>
              <w:rPr>
                <w:rFonts w:cs="Calibri"/>
                <w:sz w:val="26"/>
                <w:szCs w:val="26"/>
              </w:rPr>
            </w:pPr>
          </w:p>
          <w:p w14:paraId="3766494E" w14:textId="77777777" w:rsidR="00803709" w:rsidRDefault="00EF72CA">
            <w:pPr>
              <w:pStyle w:val="NoSpacing"/>
              <w:rPr>
                <w:rFonts w:cs="Calibri"/>
                <w:sz w:val="26"/>
                <w:szCs w:val="26"/>
              </w:rPr>
            </w:pPr>
            <w:r>
              <w:rPr>
                <w:rFonts w:cs="Calibri"/>
                <w:sz w:val="26"/>
                <w:szCs w:val="26"/>
              </w:rPr>
              <w:t>The nature of this role requires some flexibility in terms of working hours and location.</w:t>
            </w:r>
          </w:p>
          <w:p w14:paraId="3766494F" w14:textId="77777777" w:rsidR="00803709" w:rsidRDefault="00803709">
            <w:pPr>
              <w:pStyle w:val="NoSpacing"/>
              <w:rPr>
                <w:rFonts w:cs="Calibri"/>
                <w:sz w:val="26"/>
                <w:szCs w:val="26"/>
              </w:rPr>
            </w:pPr>
          </w:p>
          <w:p w14:paraId="37664950" w14:textId="77777777" w:rsidR="00803709" w:rsidRDefault="00EF72CA">
            <w:pPr>
              <w:pStyle w:val="NoSpacing"/>
              <w:rPr>
                <w:rFonts w:cs="Calibri"/>
                <w:sz w:val="26"/>
                <w:szCs w:val="26"/>
              </w:rPr>
            </w:pPr>
            <w:r>
              <w:rPr>
                <w:rFonts w:cs="Calibri"/>
                <w:sz w:val="26"/>
                <w:szCs w:val="26"/>
              </w:rPr>
              <w:t>Applications from candidates interested in alternative work patterns will be considered; however, business needs may place limitations on the arrangements offered.</w:t>
            </w:r>
          </w:p>
          <w:p w14:paraId="37664951" w14:textId="77777777" w:rsidR="00803709" w:rsidRDefault="00803709">
            <w:pPr>
              <w:pStyle w:val="NoSpacing"/>
              <w:rPr>
                <w:rFonts w:cs="Calibri"/>
                <w:sz w:val="26"/>
                <w:szCs w:val="26"/>
              </w:rPr>
            </w:pPr>
          </w:p>
        </w:tc>
      </w:tr>
    </w:tbl>
    <w:p w14:paraId="37664953"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2689"/>
        <w:gridCol w:w="6485"/>
      </w:tblGrid>
      <w:tr w:rsidR="00803709" w14:paraId="37664956"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54" w14:textId="77777777" w:rsidR="00803709" w:rsidRDefault="00EF72CA">
            <w:pPr>
              <w:pStyle w:val="NoSpacing"/>
              <w:rPr>
                <w:rFonts w:cs="Calibri"/>
                <w:b/>
                <w:bCs/>
                <w:sz w:val="28"/>
                <w:szCs w:val="28"/>
              </w:rPr>
            </w:pPr>
            <w:r>
              <w:rPr>
                <w:rFonts w:cs="Calibri"/>
                <w:b/>
                <w:bCs/>
                <w:sz w:val="28"/>
                <w:szCs w:val="28"/>
              </w:rPr>
              <w:t>Selection Process</w:t>
            </w:r>
          </w:p>
          <w:p w14:paraId="37664955" w14:textId="77777777" w:rsidR="00803709" w:rsidRDefault="00803709">
            <w:pPr>
              <w:pStyle w:val="NoSpacing"/>
              <w:rPr>
                <w:rFonts w:cs="Calibri"/>
                <w:b/>
                <w:bCs/>
                <w:sz w:val="26"/>
                <w:szCs w:val="26"/>
              </w:rPr>
            </w:pPr>
          </w:p>
        </w:tc>
      </w:tr>
      <w:tr w:rsidR="00803709" w14:paraId="3766496D"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57" w14:textId="77777777" w:rsidR="00803709" w:rsidRDefault="00EF72CA">
            <w:pPr>
              <w:pStyle w:val="NoSpacing"/>
              <w:rPr>
                <w:rFonts w:cs="Calibri"/>
                <w:sz w:val="26"/>
                <w:szCs w:val="26"/>
              </w:rPr>
            </w:pPr>
            <w:r>
              <w:rPr>
                <w:rFonts w:cs="Calibri"/>
                <w:sz w:val="26"/>
                <w:szCs w:val="26"/>
              </w:rPr>
              <w:t>Closing Date</w:t>
            </w:r>
          </w:p>
          <w:p w14:paraId="37664958" w14:textId="77777777" w:rsidR="00803709" w:rsidRDefault="00803709">
            <w:pPr>
              <w:pStyle w:val="NoSpacing"/>
              <w:rPr>
                <w:rFonts w:cs="Calibri"/>
                <w:sz w:val="26"/>
                <w:szCs w:val="26"/>
              </w:rPr>
            </w:pPr>
          </w:p>
          <w:p w14:paraId="37664959" w14:textId="77777777" w:rsidR="00803709" w:rsidRDefault="00EF72CA">
            <w:pPr>
              <w:pStyle w:val="NoSpacing"/>
              <w:rPr>
                <w:rFonts w:cs="Calibri"/>
                <w:sz w:val="26"/>
                <w:szCs w:val="26"/>
              </w:rPr>
            </w:pPr>
            <w:r>
              <w:rPr>
                <w:rFonts w:cs="Calibri"/>
                <w:sz w:val="26"/>
                <w:szCs w:val="26"/>
              </w:rPr>
              <w:t>Interview Date(s)</w:t>
            </w:r>
          </w:p>
          <w:p w14:paraId="3766495A" w14:textId="77777777" w:rsidR="00803709" w:rsidRDefault="00803709">
            <w:pPr>
              <w:pStyle w:val="NoSpacing"/>
              <w:rPr>
                <w:rFonts w:cs="Calibri"/>
                <w:sz w:val="26"/>
                <w:szCs w:val="26"/>
              </w:rPr>
            </w:pPr>
          </w:p>
          <w:p w14:paraId="3766495B" w14:textId="77777777" w:rsidR="00803709" w:rsidRDefault="00EF72CA">
            <w:pPr>
              <w:pStyle w:val="NoSpacing"/>
              <w:rPr>
                <w:rFonts w:cs="Calibri"/>
                <w:sz w:val="26"/>
                <w:szCs w:val="26"/>
              </w:rPr>
            </w:pPr>
            <w:r>
              <w:rPr>
                <w:rFonts w:cs="Calibri"/>
                <w:sz w:val="26"/>
                <w:szCs w:val="26"/>
              </w:rPr>
              <w:t>Selection Process</w:t>
            </w:r>
          </w:p>
          <w:p w14:paraId="3766495C" w14:textId="77777777" w:rsidR="00803709" w:rsidRDefault="00803709">
            <w:pPr>
              <w:pStyle w:val="NoSpacing"/>
              <w:rPr>
                <w:rFonts w:cs="Calibri"/>
                <w:sz w:val="26"/>
                <w:szCs w:val="26"/>
              </w:rPr>
            </w:pPr>
          </w:p>
          <w:p w14:paraId="3766495D" w14:textId="77777777" w:rsidR="00803709" w:rsidRDefault="00803709">
            <w:pPr>
              <w:pStyle w:val="NoSpacing"/>
              <w:rPr>
                <w:rFonts w:cs="Calibri"/>
                <w:sz w:val="26"/>
                <w:szCs w:val="26"/>
              </w:rPr>
            </w:pPr>
          </w:p>
          <w:p w14:paraId="3766495E" w14:textId="77777777" w:rsidR="00803709" w:rsidRDefault="00803709">
            <w:pPr>
              <w:pStyle w:val="NoSpacing"/>
              <w:rPr>
                <w:rFonts w:cs="Calibri"/>
                <w:sz w:val="26"/>
                <w:szCs w:val="26"/>
              </w:rPr>
            </w:pPr>
          </w:p>
          <w:p w14:paraId="3766495F" w14:textId="77777777" w:rsidR="00803709" w:rsidRDefault="00803709">
            <w:pPr>
              <w:pStyle w:val="NoSpacing"/>
              <w:rPr>
                <w:rFonts w:cs="Calibri"/>
                <w:sz w:val="26"/>
                <w:szCs w:val="26"/>
              </w:rPr>
            </w:pPr>
          </w:p>
          <w:p w14:paraId="37664960" w14:textId="77777777" w:rsidR="00803709" w:rsidRDefault="00803709">
            <w:pPr>
              <w:pStyle w:val="NoSpacing"/>
              <w:rPr>
                <w:rFonts w:cs="Calibri"/>
                <w:sz w:val="26"/>
                <w:szCs w:val="26"/>
              </w:rPr>
            </w:pPr>
          </w:p>
          <w:p w14:paraId="37664961" w14:textId="77777777" w:rsidR="00803709" w:rsidRDefault="00803709">
            <w:pPr>
              <w:pStyle w:val="NoSpacing"/>
              <w:rPr>
                <w:rFonts w:cs="Calibri"/>
                <w:sz w:val="26"/>
                <w:szCs w:val="26"/>
              </w:rPr>
            </w:pPr>
          </w:p>
          <w:p w14:paraId="37664962" w14:textId="77777777" w:rsidR="00803709" w:rsidRDefault="00EF72CA">
            <w:pPr>
              <w:pStyle w:val="NoSpacing"/>
              <w:rPr>
                <w:rFonts w:cs="Calibri"/>
                <w:sz w:val="26"/>
                <w:szCs w:val="26"/>
              </w:rPr>
            </w:pPr>
            <w:r>
              <w:rPr>
                <w:rFonts w:cs="Calibri"/>
                <w:sz w:val="26"/>
                <w:szCs w:val="26"/>
              </w:rPr>
              <w:t>Contact Details</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63" w14:textId="5CC64840" w:rsidR="00803709" w:rsidRPr="006D5209" w:rsidRDefault="00E570BF">
            <w:pPr>
              <w:rPr>
                <w:sz w:val="26"/>
                <w:szCs w:val="26"/>
              </w:rPr>
            </w:pPr>
            <w:r w:rsidRPr="006D5209">
              <w:rPr>
                <w:sz w:val="26"/>
                <w:szCs w:val="26"/>
              </w:rPr>
              <w:t>24 January</w:t>
            </w:r>
            <w:r w:rsidR="00EF72CA" w:rsidRPr="006D5209">
              <w:rPr>
                <w:sz w:val="26"/>
                <w:szCs w:val="26"/>
              </w:rPr>
              <w:t xml:space="preserve"> 202</w:t>
            </w:r>
            <w:r w:rsidRPr="006D5209">
              <w:rPr>
                <w:sz w:val="26"/>
                <w:szCs w:val="26"/>
              </w:rPr>
              <w:t>5</w:t>
            </w:r>
            <w:r w:rsidR="00EF72CA" w:rsidRPr="006D5209">
              <w:rPr>
                <w:sz w:val="26"/>
                <w:szCs w:val="26"/>
              </w:rPr>
              <w:t xml:space="preserve"> at 10.00 am</w:t>
            </w:r>
          </w:p>
          <w:p w14:paraId="37664964" w14:textId="77777777" w:rsidR="00803709" w:rsidRPr="006D5209" w:rsidRDefault="00803709">
            <w:pPr>
              <w:pStyle w:val="NoSpacing"/>
              <w:rPr>
                <w:rFonts w:cs="Calibri"/>
                <w:sz w:val="16"/>
                <w:szCs w:val="26"/>
                <w:shd w:val="clear" w:color="auto" w:fill="FFFF00"/>
              </w:rPr>
            </w:pPr>
          </w:p>
          <w:p w14:paraId="37664965" w14:textId="4FC6EF96" w:rsidR="00803709" w:rsidRDefault="006D5209">
            <w:pPr>
              <w:rPr>
                <w:sz w:val="26"/>
                <w:szCs w:val="26"/>
              </w:rPr>
            </w:pPr>
            <w:r>
              <w:rPr>
                <w:sz w:val="26"/>
                <w:szCs w:val="26"/>
              </w:rPr>
              <w:t>Jan</w:t>
            </w:r>
            <w:r w:rsidR="00E570BF" w:rsidRPr="006D5209">
              <w:rPr>
                <w:sz w:val="26"/>
                <w:szCs w:val="26"/>
              </w:rPr>
              <w:t>uary</w:t>
            </w:r>
            <w:r w:rsidR="00EF72CA" w:rsidRPr="006D5209">
              <w:rPr>
                <w:sz w:val="26"/>
                <w:szCs w:val="26"/>
              </w:rPr>
              <w:t xml:space="preserve"> </w:t>
            </w:r>
            <w:r>
              <w:rPr>
                <w:sz w:val="26"/>
                <w:szCs w:val="26"/>
              </w:rPr>
              <w:t>31st</w:t>
            </w:r>
            <w:r w:rsidR="00EF72CA" w:rsidRPr="006D5209">
              <w:rPr>
                <w:sz w:val="26"/>
                <w:szCs w:val="26"/>
              </w:rPr>
              <w:t xml:space="preserve"> in person Cardiff.</w:t>
            </w:r>
          </w:p>
          <w:p w14:paraId="37664966" w14:textId="77777777" w:rsidR="00803709" w:rsidRDefault="00803709">
            <w:pPr>
              <w:pStyle w:val="NoSpacing"/>
              <w:rPr>
                <w:rFonts w:cs="Calibri"/>
                <w:sz w:val="26"/>
                <w:szCs w:val="26"/>
              </w:rPr>
            </w:pPr>
          </w:p>
          <w:p w14:paraId="37664967" w14:textId="77777777" w:rsidR="00803709" w:rsidRDefault="00EF72CA">
            <w:pPr>
              <w:pStyle w:val="NoSpacing"/>
              <w:rPr>
                <w:rFonts w:cs="Calibri"/>
                <w:sz w:val="26"/>
                <w:szCs w:val="26"/>
              </w:rPr>
            </w:pPr>
            <w:r>
              <w:rPr>
                <w:rFonts w:cs="Calibri"/>
                <w:sz w:val="26"/>
                <w:szCs w:val="26"/>
              </w:rPr>
              <w:t>Applicants who are successful at the shortlisting stage will be invited to attend an interview and assessment based on the requirements of the role.</w:t>
            </w:r>
          </w:p>
          <w:p w14:paraId="37664968" w14:textId="77777777" w:rsidR="00803709" w:rsidRDefault="00803709">
            <w:pPr>
              <w:pStyle w:val="NoSpacing"/>
              <w:rPr>
                <w:rFonts w:cs="Calibri"/>
                <w:sz w:val="26"/>
                <w:szCs w:val="26"/>
              </w:rPr>
            </w:pPr>
          </w:p>
          <w:p w14:paraId="37664969" w14:textId="1FC3B6D7" w:rsidR="00803709" w:rsidRDefault="00EF72CA">
            <w:pPr>
              <w:pStyle w:val="NoSpacing"/>
              <w:rPr>
                <w:rFonts w:cs="Calibri"/>
                <w:sz w:val="26"/>
                <w:szCs w:val="26"/>
              </w:rPr>
            </w:pPr>
            <w:r>
              <w:rPr>
                <w:rFonts w:cs="Calibri"/>
                <w:sz w:val="26"/>
                <w:szCs w:val="26"/>
              </w:rPr>
              <w:t>The successful applicant will be required to complete</w:t>
            </w:r>
            <w:r w:rsidR="006D5209">
              <w:rPr>
                <w:rFonts w:cs="Calibri"/>
                <w:sz w:val="26"/>
                <w:szCs w:val="26"/>
              </w:rPr>
              <w:t xml:space="preserve"> a </w:t>
            </w:r>
            <w:r>
              <w:rPr>
                <w:rFonts w:cs="Calibri"/>
                <w:sz w:val="26"/>
                <w:szCs w:val="26"/>
              </w:rPr>
              <w:t>basic DBS check.</w:t>
            </w:r>
          </w:p>
          <w:p w14:paraId="3766496A" w14:textId="77777777" w:rsidR="00803709" w:rsidRDefault="00803709">
            <w:pPr>
              <w:pStyle w:val="NoSpacing"/>
              <w:rPr>
                <w:rFonts w:cs="Calibri"/>
                <w:sz w:val="26"/>
                <w:szCs w:val="26"/>
              </w:rPr>
            </w:pPr>
          </w:p>
          <w:p w14:paraId="3766496B" w14:textId="77777777" w:rsidR="00803709" w:rsidRDefault="00EF72CA">
            <w:pPr>
              <w:pStyle w:val="NoSpacing"/>
              <w:rPr>
                <w:rFonts w:cs="Calibri"/>
                <w:sz w:val="26"/>
                <w:szCs w:val="26"/>
              </w:rPr>
            </w:pPr>
            <w:r>
              <w:rPr>
                <w:rFonts w:cs="Calibri"/>
                <w:sz w:val="26"/>
                <w:szCs w:val="26"/>
              </w:rPr>
              <w:t>HR@cinw.org.uk / 02920 348200</w:t>
            </w:r>
          </w:p>
          <w:p w14:paraId="3766496C" w14:textId="77777777" w:rsidR="00803709" w:rsidRDefault="00803709">
            <w:pPr>
              <w:pStyle w:val="NoSpacing"/>
              <w:rPr>
                <w:rFonts w:cs="Calibri"/>
                <w:sz w:val="26"/>
                <w:szCs w:val="26"/>
              </w:rPr>
            </w:pPr>
          </w:p>
        </w:tc>
      </w:tr>
    </w:tbl>
    <w:p w14:paraId="3766496E"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71" w14:textId="77777777" w:rsidTr="117D8D03">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Mar>
              <w:top w:w="0" w:type="dxa"/>
              <w:left w:w="108" w:type="dxa"/>
              <w:bottom w:w="0" w:type="dxa"/>
              <w:right w:w="108" w:type="dxa"/>
            </w:tcMar>
          </w:tcPr>
          <w:p w14:paraId="3766496F" w14:textId="77777777" w:rsidR="00803709" w:rsidRDefault="00EF72CA">
            <w:pPr>
              <w:pStyle w:val="NoSpacing"/>
              <w:rPr>
                <w:rFonts w:cs="Calibri"/>
                <w:b/>
                <w:bCs/>
                <w:sz w:val="28"/>
                <w:szCs w:val="28"/>
              </w:rPr>
            </w:pPr>
            <w:r>
              <w:rPr>
                <w:rFonts w:cs="Calibri"/>
                <w:b/>
                <w:bCs/>
                <w:sz w:val="28"/>
                <w:szCs w:val="28"/>
              </w:rPr>
              <w:t>Job Purpose</w:t>
            </w:r>
          </w:p>
          <w:p w14:paraId="37664970" w14:textId="77777777" w:rsidR="00803709" w:rsidRDefault="00803709">
            <w:pPr>
              <w:pStyle w:val="NoSpacing"/>
              <w:rPr>
                <w:rFonts w:cs="Calibri"/>
                <w:b/>
                <w:bCs/>
                <w:sz w:val="28"/>
                <w:szCs w:val="28"/>
              </w:rPr>
            </w:pPr>
          </w:p>
        </w:tc>
      </w:tr>
      <w:tr w:rsidR="00803709" w14:paraId="3766497B" w14:textId="77777777" w:rsidTr="117D8D03">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7664972" w14:textId="77777777" w:rsidR="00803709" w:rsidRDefault="00EF72CA">
            <w:pPr>
              <w:pStyle w:val="NoSpacing"/>
              <w:rPr>
                <w:rFonts w:cs="Calibri"/>
                <w:sz w:val="26"/>
                <w:szCs w:val="26"/>
              </w:rPr>
            </w:pPr>
            <w:r w:rsidRPr="117D8D03">
              <w:rPr>
                <w:rFonts w:cs="Calibri"/>
                <w:sz w:val="26"/>
                <w:szCs w:val="26"/>
              </w:rPr>
              <w:t>This is an exciting opportunity to play a part in the future of education in Wales at a national level.</w:t>
            </w:r>
          </w:p>
          <w:p w14:paraId="0474A2E3" w14:textId="30020DDF" w:rsidR="117D8D03" w:rsidRDefault="117D8D03" w:rsidP="117D8D03">
            <w:pPr>
              <w:pStyle w:val="NoSpacing"/>
              <w:rPr>
                <w:rFonts w:cs="Calibri"/>
                <w:sz w:val="26"/>
                <w:szCs w:val="26"/>
              </w:rPr>
            </w:pPr>
          </w:p>
          <w:p w14:paraId="37664973" w14:textId="0602A788" w:rsidR="00803709" w:rsidRDefault="00EF72CA">
            <w:pPr>
              <w:pStyle w:val="NoSpacing"/>
              <w:rPr>
                <w:rFonts w:cs="Calibri"/>
                <w:sz w:val="26"/>
                <w:szCs w:val="26"/>
              </w:rPr>
            </w:pPr>
            <w:r w:rsidRPr="117D8D03">
              <w:rPr>
                <w:rFonts w:cs="Calibri"/>
                <w:sz w:val="26"/>
                <w:szCs w:val="26"/>
              </w:rPr>
              <w:lastRenderedPageBreak/>
              <w:t>The Church in Wales is a major educational provider serving 27,000 pupils at 144 schools</w:t>
            </w:r>
            <w:r w:rsidR="62DB4424" w:rsidRPr="117D8D03">
              <w:rPr>
                <w:rFonts w:cs="Calibri"/>
                <w:sz w:val="26"/>
                <w:szCs w:val="26"/>
              </w:rPr>
              <w:t xml:space="preserve"> (including 5 secondary), in a wide range of rural and urban </w:t>
            </w:r>
            <w:r w:rsidR="5DF25256" w:rsidRPr="117D8D03">
              <w:rPr>
                <w:rFonts w:cs="Calibri"/>
                <w:sz w:val="26"/>
                <w:szCs w:val="26"/>
              </w:rPr>
              <w:t>communities, in both large and small s</w:t>
            </w:r>
            <w:r w:rsidR="2931F83A" w:rsidRPr="117D8D03">
              <w:rPr>
                <w:rFonts w:cs="Calibri"/>
                <w:sz w:val="26"/>
                <w:szCs w:val="26"/>
              </w:rPr>
              <w:t>ettings, both Welsh-medium and English-medium</w:t>
            </w:r>
            <w:r w:rsidRPr="117D8D03">
              <w:rPr>
                <w:rFonts w:cs="Calibri"/>
                <w:sz w:val="26"/>
                <w:szCs w:val="26"/>
              </w:rPr>
              <w:t>.   </w:t>
            </w:r>
          </w:p>
          <w:p w14:paraId="37664974" w14:textId="77777777" w:rsidR="00803709" w:rsidRDefault="00EF72CA">
            <w:pPr>
              <w:pStyle w:val="NoSpacing"/>
              <w:rPr>
                <w:rFonts w:cs="Calibri"/>
                <w:sz w:val="26"/>
                <w:szCs w:val="26"/>
              </w:rPr>
            </w:pPr>
            <w:r>
              <w:rPr>
                <w:rFonts w:cs="Calibri"/>
                <w:sz w:val="26"/>
                <w:szCs w:val="26"/>
              </w:rPr>
              <w:t> </w:t>
            </w:r>
          </w:p>
          <w:p w14:paraId="37664977" w14:textId="75510643" w:rsidR="00803709" w:rsidRDefault="00EF72CA">
            <w:pPr>
              <w:pStyle w:val="NoSpacing"/>
              <w:rPr>
                <w:rFonts w:cs="Calibri"/>
                <w:sz w:val="26"/>
                <w:szCs w:val="26"/>
              </w:rPr>
            </w:pPr>
            <w:r w:rsidRPr="001A6FDA">
              <w:rPr>
                <w:rFonts w:cs="Calibri"/>
                <w:sz w:val="26"/>
                <w:szCs w:val="26"/>
              </w:rPr>
              <w:t>The Provincial Director</w:t>
            </w:r>
            <w:r>
              <w:rPr>
                <w:rFonts w:cs="Calibri"/>
                <w:sz w:val="26"/>
                <w:szCs w:val="26"/>
              </w:rPr>
              <w:t xml:space="preserve"> of Education is responsible for leading on relationships and policy development conversations with Welsh Government and other key stakeholders in the sector and for ensuring the Church in Wales’s education provision continues to develop in quality and ambition and plays a full, confident and growing part in the educational landscape of </w:t>
            </w:r>
            <w:r w:rsidRPr="006D5209">
              <w:rPr>
                <w:rFonts w:cs="Calibri"/>
                <w:sz w:val="26"/>
                <w:szCs w:val="26"/>
              </w:rPr>
              <w:t>Wales. The</w:t>
            </w:r>
            <w:r w:rsidR="00A13D8F" w:rsidRPr="006D5209">
              <w:rPr>
                <w:rFonts w:cs="Calibri"/>
                <w:sz w:val="26"/>
                <w:szCs w:val="26"/>
              </w:rPr>
              <w:t xml:space="preserve"> post-holder will</w:t>
            </w:r>
            <w:r w:rsidRPr="006D5209">
              <w:rPr>
                <w:rFonts w:cs="Calibri"/>
                <w:sz w:val="26"/>
                <w:szCs w:val="26"/>
              </w:rPr>
              <w:t xml:space="preserve"> work closely with the Bishops of the Church in Wales and the Diocesan Directors of Education</w:t>
            </w:r>
            <w:r w:rsidR="005C3A3E" w:rsidRPr="006D5209">
              <w:rPr>
                <w:rFonts w:cs="Calibri"/>
                <w:sz w:val="26"/>
                <w:szCs w:val="26"/>
              </w:rPr>
              <w:t xml:space="preserve"> and other senior education leaders.</w:t>
            </w:r>
          </w:p>
          <w:p w14:paraId="37664978" w14:textId="77777777" w:rsidR="006D5209" w:rsidRDefault="006D5209">
            <w:pPr>
              <w:pStyle w:val="NoSpacing"/>
              <w:rPr>
                <w:rFonts w:cs="Calibri"/>
                <w:sz w:val="26"/>
                <w:szCs w:val="26"/>
              </w:rPr>
            </w:pPr>
          </w:p>
          <w:p w14:paraId="37664979" w14:textId="4357D3E0" w:rsidR="00803709" w:rsidRDefault="007A44FD">
            <w:pPr>
              <w:pStyle w:val="NoSpacing"/>
              <w:rPr>
                <w:rFonts w:cs="Calibri"/>
                <w:sz w:val="26"/>
                <w:szCs w:val="26"/>
              </w:rPr>
            </w:pPr>
            <w:r>
              <w:rPr>
                <w:rFonts w:cs="Calibri"/>
                <w:sz w:val="26"/>
                <w:szCs w:val="26"/>
              </w:rPr>
              <w:t>T</w:t>
            </w:r>
            <w:r w:rsidR="00EF72CA" w:rsidRPr="117D8D03">
              <w:rPr>
                <w:rFonts w:cs="Calibri"/>
                <w:sz w:val="26"/>
                <w:szCs w:val="26"/>
              </w:rPr>
              <w:t>he Provincial Director of Education</w:t>
            </w:r>
            <w:r w:rsidR="006A761B">
              <w:rPr>
                <w:rFonts w:cs="Calibri"/>
                <w:sz w:val="26"/>
                <w:szCs w:val="26"/>
              </w:rPr>
              <w:t xml:space="preserve"> will be a member of the Mission and Str</w:t>
            </w:r>
            <w:r>
              <w:rPr>
                <w:rFonts w:cs="Calibri"/>
                <w:sz w:val="26"/>
                <w:szCs w:val="26"/>
              </w:rPr>
              <w:t>ategy Team,</w:t>
            </w:r>
            <w:r w:rsidR="00EF72CA" w:rsidRPr="117D8D03">
              <w:rPr>
                <w:rFonts w:cs="Calibri"/>
                <w:sz w:val="26"/>
                <w:szCs w:val="26"/>
              </w:rPr>
              <w:t xml:space="preserve"> will </w:t>
            </w:r>
            <w:r>
              <w:rPr>
                <w:rFonts w:cs="Calibri"/>
                <w:sz w:val="26"/>
                <w:szCs w:val="26"/>
              </w:rPr>
              <w:t xml:space="preserve">line </w:t>
            </w:r>
            <w:r w:rsidR="00EF72CA" w:rsidRPr="117D8D03">
              <w:rPr>
                <w:rFonts w:cs="Calibri"/>
                <w:sz w:val="26"/>
                <w:szCs w:val="26"/>
              </w:rPr>
              <w:t xml:space="preserve">manage two specialist national advisors and will contribute to delivering policy advice and continuous service development across all our schools. </w:t>
            </w:r>
          </w:p>
          <w:p w14:paraId="3766497A" w14:textId="77777777" w:rsidR="00803709" w:rsidRDefault="00803709">
            <w:pPr>
              <w:pStyle w:val="NoSpacing"/>
              <w:rPr>
                <w:rFonts w:cs="Calibri"/>
                <w:b/>
                <w:bCs/>
                <w:sz w:val="28"/>
                <w:szCs w:val="28"/>
              </w:rPr>
            </w:pPr>
          </w:p>
        </w:tc>
      </w:tr>
    </w:tbl>
    <w:p w14:paraId="3766497C"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2689"/>
        <w:gridCol w:w="6485"/>
      </w:tblGrid>
      <w:tr w:rsidR="00803709" w14:paraId="3766497F"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7D" w14:textId="77777777" w:rsidR="00803709" w:rsidRDefault="00EF72CA">
            <w:pPr>
              <w:pStyle w:val="NoSpacing"/>
              <w:rPr>
                <w:rFonts w:cs="Calibri"/>
                <w:b/>
                <w:bCs/>
                <w:sz w:val="28"/>
                <w:szCs w:val="28"/>
              </w:rPr>
            </w:pPr>
            <w:r>
              <w:rPr>
                <w:rFonts w:cs="Calibri"/>
                <w:b/>
                <w:bCs/>
                <w:sz w:val="28"/>
                <w:szCs w:val="28"/>
              </w:rPr>
              <w:t>Reporting Structure</w:t>
            </w:r>
          </w:p>
          <w:p w14:paraId="3766497E" w14:textId="77777777" w:rsidR="00803709" w:rsidRDefault="00803709">
            <w:pPr>
              <w:pStyle w:val="NoSpacing"/>
              <w:rPr>
                <w:rFonts w:cs="Calibri"/>
                <w:b/>
                <w:bCs/>
                <w:sz w:val="26"/>
                <w:szCs w:val="26"/>
              </w:rPr>
            </w:pPr>
          </w:p>
        </w:tc>
      </w:tr>
      <w:tr w:rsidR="00803709" w14:paraId="37664992"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80" w14:textId="77777777" w:rsidR="00803709" w:rsidRDefault="00EF72CA">
            <w:pPr>
              <w:pStyle w:val="NoSpacing"/>
            </w:pPr>
            <w:r>
              <w:rPr>
                <w:noProof/>
              </w:rPr>
              <mc:AlternateContent>
                <mc:Choice Requires="wps">
                  <w:drawing>
                    <wp:anchor distT="0" distB="0" distL="114300" distR="114300" simplePos="0" relativeHeight="251658240" behindDoc="0" locked="0" layoutInCell="1" allowOverlap="1" wp14:anchorId="0BDA6A1E" wp14:editId="37664935">
                      <wp:simplePos x="0" y="0"/>
                      <wp:positionH relativeFrom="column">
                        <wp:posOffset>2149690</wp:posOffset>
                      </wp:positionH>
                      <wp:positionV relativeFrom="paragraph">
                        <wp:posOffset>154094</wp:posOffset>
                      </wp:positionV>
                      <wp:extent cx="1089663" cy="714375"/>
                      <wp:effectExtent l="0" t="0" r="15237" b="28575"/>
                      <wp:wrapNone/>
                      <wp:docPr id="1126905135" name="Rectangle 1"/>
                      <wp:cNvGraphicFramePr/>
                      <a:graphic xmlns:a="http://schemas.openxmlformats.org/drawingml/2006/main">
                        <a:graphicData uri="http://schemas.microsoft.com/office/word/2010/wordprocessingShape">
                          <wps:wsp>
                            <wps:cNvSpPr/>
                            <wps:spPr>
                              <a:xfrm>
                                <a:off x="0" y="0"/>
                                <a:ext cx="1089663" cy="714375"/>
                              </a:xfrm>
                              <a:prstGeom prst="rect">
                                <a:avLst/>
                              </a:prstGeom>
                              <a:solidFill>
                                <a:srgbClr val="4471C4"/>
                              </a:solidFill>
                              <a:ln w="12701" cap="flat">
                                <a:solidFill>
                                  <a:srgbClr val="172C51"/>
                                </a:solidFill>
                                <a:prstDash val="solid"/>
                                <a:miter/>
                              </a:ln>
                            </wps:spPr>
                            <wps:txbx>
                              <w:txbxContent>
                                <w:p w14:paraId="29DDDC0C" w14:textId="77777777" w:rsidR="00803709" w:rsidRDefault="00EF72CA">
                                  <w:pPr>
                                    <w:jc w:val="center"/>
                                    <w:rPr>
                                      <w:b/>
                                      <w:bCs/>
                                      <w:color w:val="FFFFFF"/>
                                      <w:sz w:val="18"/>
                                      <w:szCs w:val="18"/>
                                    </w:rPr>
                                  </w:pPr>
                                  <w:r>
                                    <w:rPr>
                                      <w:b/>
                                      <w:bCs/>
                                      <w:color w:val="FFFFFF"/>
                                      <w:sz w:val="18"/>
                                      <w:szCs w:val="18"/>
                                    </w:rPr>
                                    <w:t>Director of Mission and Strategy</w:t>
                                  </w:r>
                                </w:p>
                              </w:txbxContent>
                            </wps:txbx>
                            <wps:bodyPr vert="horz" wrap="square" lIns="91440" tIns="45720" rIns="91440" bIns="45720" anchor="ctr" anchorCtr="0" compatLnSpc="1">
                              <a:noAutofit/>
                            </wps:bodyPr>
                          </wps:wsp>
                        </a:graphicData>
                      </a:graphic>
                    </wp:anchor>
                  </w:drawing>
                </mc:Choice>
                <mc:Fallback>
                  <w:pict>
                    <v:rect w14:anchorId="0BDA6A1E" id="Rectangle 1" o:spid="_x0000_s1026" style="position:absolute;margin-left:169.25pt;margin-top:12.15pt;width:85.8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" fillcolor="#4471c4" strokecolor="#172c51" strokeweight=".35281mm">
                      <v:textbox>
                        <w:txbxContent>
                          <w:p w14:paraId="29DDDC0C" w14:textId="77777777" w:rsidR="00803709" w:rsidRDefault="00EF72CA">
                            <w:pPr>
                              <w:jc w:val="center"/>
                              <w:rPr>
                                <w:b/>
                                <w:bCs/>
                                <w:color w:val="FFFFFF"/>
                                <w:sz w:val="18"/>
                                <w:szCs w:val="18"/>
                              </w:rPr>
                            </w:pPr>
                            <w:r>
                              <w:rPr>
                                <w:b/>
                                <w:bCs/>
                                <w:color w:val="FFFFFF"/>
                                <w:sz w:val="18"/>
                                <w:szCs w:val="18"/>
                              </w:rPr>
                              <w:t>Director of Mission and Strategy</w:t>
                            </w:r>
                          </w:p>
                        </w:txbxContent>
                      </v:textbox>
                    </v:rect>
                  </w:pict>
                </mc:Fallback>
              </mc:AlternateContent>
            </w:r>
          </w:p>
          <w:p w14:paraId="37664981" w14:textId="77777777" w:rsidR="00803709" w:rsidRDefault="00803709">
            <w:pPr>
              <w:jc w:val="center"/>
            </w:pPr>
          </w:p>
          <w:p w14:paraId="37664982" w14:textId="77777777" w:rsidR="00803709" w:rsidRDefault="00803709">
            <w:pPr>
              <w:pStyle w:val="NoSpacing"/>
              <w:jc w:val="center"/>
              <w:rPr>
                <w:rFonts w:cs="Calibri"/>
                <w:b/>
                <w:bCs/>
                <w:sz w:val="28"/>
                <w:szCs w:val="28"/>
              </w:rPr>
            </w:pPr>
          </w:p>
          <w:p w14:paraId="37664983" w14:textId="77777777" w:rsidR="00803709" w:rsidRDefault="00803709">
            <w:pPr>
              <w:pStyle w:val="NoSpacing"/>
              <w:jc w:val="center"/>
            </w:pPr>
          </w:p>
          <w:p w14:paraId="37664984" w14:textId="77777777" w:rsidR="00803709" w:rsidRDefault="00EF72CA">
            <w:pPr>
              <w:pStyle w:val="NoSpacing"/>
              <w:jc w:val="center"/>
            </w:pPr>
            <w:r>
              <w:rPr>
                <w:noProof/>
              </w:rPr>
              <mc:AlternateContent>
                <mc:Choice Requires="wps">
                  <w:drawing>
                    <wp:anchor distT="0" distB="0" distL="114300" distR="114300" simplePos="0" relativeHeight="251658246" behindDoc="0" locked="0" layoutInCell="1" allowOverlap="1" wp14:anchorId="527EBC3F" wp14:editId="37664937">
                      <wp:simplePos x="0" y="0"/>
                      <wp:positionH relativeFrom="column">
                        <wp:posOffset>2693036</wp:posOffset>
                      </wp:positionH>
                      <wp:positionV relativeFrom="paragraph">
                        <wp:posOffset>38103</wp:posOffset>
                      </wp:positionV>
                      <wp:extent cx="0" cy="514350"/>
                      <wp:effectExtent l="0" t="0" r="38100" b="19050"/>
                      <wp:wrapNone/>
                      <wp:docPr id="132593642" name="Straight Connector 3"/>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6345" cap="flat">
                                <a:solidFill>
                                  <a:srgbClr val="000000"/>
                                </a:solidFill>
                                <a:prstDash val="solid"/>
                                <a:miter/>
                              </a:ln>
                            </wps:spPr>
                            <wps:bodyPr/>
                          </wps:wsp>
                        </a:graphicData>
                      </a:graphic>
                    </wp:anchor>
                  </w:drawing>
                </mc:Choice>
                <mc:Fallback>
                  <w:pict>
                    <v:shapetype w14:anchorId="6C3FD583" id="_x0000_t32" coordsize="21600,21600" o:spt="32" o:oned="t" path="m,l21600,21600e" filled="f">
                      <v:path arrowok="t" fillok="f" o:connecttype="none"/>
                      <o:lock v:ext="edit" shapetype="t"/>
                    </v:shapetype>
                    <v:shape id="Straight Connector 3" o:spid="_x0000_s1026" type="#_x0000_t32" style="position:absolute;margin-left:212.05pt;margin-top:3pt;width:0;height:40.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" strokeweight=".17625mm">
                      <v:stroke joinstyle="miter"/>
                    </v:shape>
                  </w:pict>
                </mc:Fallback>
              </mc:AlternateContent>
            </w:r>
          </w:p>
          <w:p w14:paraId="37664985" w14:textId="77777777" w:rsidR="00803709" w:rsidRDefault="00803709">
            <w:pPr>
              <w:pStyle w:val="NoSpacing"/>
              <w:jc w:val="center"/>
            </w:pPr>
          </w:p>
          <w:p w14:paraId="37664986" w14:textId="77777777" w:rsidR="00803709" w:rsidRDefault="00EF72CA">
            <w:pPr>
              <w:pStyle w:val="NoSpacing"/>
              <w:jc w:val="center"/>
            </w:pPr>
            <w:r>
              <w:rPr>
                <w:noProof/>
              </w:rPr>
              <mc:AlternateContent>
                <mc:Choice Requires="wps">
                  <w:drawing>
                    <wp:anchor distT="0" distB="0" distL="114300" distR="114300" simplePos="0" relativeHeight="251658241" behindDoc="0" locked="0" layoutInCell="1" allowOverlap="1" wp14:anchorId="4E11D7C9" wp14:editId="37664939">
                      <wp:simplePos x="0" y="0"/>
                      <wp:positionH relativeFrom="column">
                        <wp:posOffset>2150293</wp:posOffset>
                      </wp:positionH>
                      <wp:positionV relativeFrom="paragraph">
                        <wp:posOffset>208556</wp:posOffset>
                      </wp:positionV>
                      <wp:extent cx="1089663" cy="714375"/>
                      <wp:effectExtent l="0" t="0" r="15237" b="28575"/>
                      <wp:wrapNone/>
                      <wp:docPr id="1830589775" name="Rectangle 1"/>
                      <wp:cNvGraphicFramePr/>
                      <a:graphic xmlns:a="http://schemas.openxmlformats.org/drawingml/2006/main">
                        <a:graphicData uri="http://schemas.microsoft.com/office/word/2010/wordprocessingShape">
                          <wps:wsp>
                            <wps:cNvSpPr/>
                            <wps:spPr>
                              <a:xfrm>
                                <a:off x="0" y="0"/>
                                <a:ext cx="1089663" cy="714375"/>
                              </a:xfrm>
                              <a:prstGeom prst="rect">
                                <a:avLst/>
                              </a:prstGeom>
                              <a:solidFill>
                                <a:srgbClr val="4471C4"/>
                              </a:solidFill>
                              <a:ln w="12701" cap="flat">
                                <a:solidFill>
                                  <a:srgbClr val="172C51"/>
                                </a:solidFill>
                                <a:prstDash val="solid"/>
                                <a:miter/>
                              </a:ln>
                            </wps:spPr>
                            <wps:txbx>
                              <w:txbxContent>
                                <w:p w14:paraId="240CFAFA" w14:textId="77777777" w:rsidR="00803709" w:rsidRDefault="00EF72CA">
                                  <w:pPr>
                                    <w:jc w:val="center"/>
                                    <w:rPr>
                                      <w:b/>
                                      <w:bCs/>
                                      <w:color w:val="FFFFFF"/>
                                      <w:sz w:val="18"/>
                                      <w:szCs w:val="18"/>
                                    </w:rPr>
                                  </w:pPr>
                                  <w:r>
                                    <w:rPr>
                                      <w:b/>
                                      <w:bCs/>
                                      <w:color w:val="FFFFFF"/>
                                      <w:sz w:val="18"/>
                                      <w:szCs w:val="18"/>
                                    </w:rPr>
                                    <w:t>Provincial Director of Education</w:t>
                                  </w:r>
                                </w:p>
                              </w:txbxContent>
                            </wps:txbx>
                            <wps:bodyPr vert="horz" wrap="square" lIns="91440" tIns="45720" rIns="91440" bIns="45720" anchor="ctr" anchorCtr="0" compatLnSpc="1">
                              <a:noAutofit/>
                            </wps:bodyPr>
                          </wps:wsp>
                        </a:graphicData>
                      </a:graphic>
                    </wp:anchor>
                  </w:drawing>
                </mc:Choice>
                <mc:Fallback>
                  <w:pict>
                    <v:rect w14:anchorId="4E11D7C9" id="_x0000_s1027" style="position:absolute;left:0;text-align:left;margin-left:169.3pt;margin-top:16.4pt;width:85.8pt;height:56.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" fillcolor="#4471c4" strokecolor="#172c51" strokeweight=".35281mm">
                      <v:textbox>
                        <w:txbxContent>
                          <w:p w14:paraId="240CFAFA" w14:textId="77777777" w:rsidR="00803709" w:rsidRDefault="00EF72CA">
                            <w:pPr>
                              <w:jc w:val="center"/>
                              <w:rPr>
                                <w:b/>
                                <w:bCs/>
                                <w:color w:val="FFFFFF"/>
                                <w:sz w:val="18"/>
                                <w:szCs w:val="18"/>
                              </w:rPr>
                            </w:pPr>
                            <w:r>
                              <w:rPr>
                                <w:b/>
                                <w:bCs/>
                                <w:color w:val="FFFFFF"/>
                                <w:sz w:val="18"/>
                                <w:szCs w:val="18"/>
                              </w:rPr>
                              <w:t>Provincial Director of Education</w:t>
                            </w:r>
                          </w:p>
                        </w:txbxContent>
                      </v:textbox>
                    </v:rect>
                  </w:pict>
                </mc:Fallback>
              </mc:AlternateContent>
            </w:r>
          </w:p>
          <w:p w14:paraId="37664987" w14:textId="77777777" w:rsidR="00803709" w:rsidRDefault="00803709">
            <w:pPr>
              <w:pStyle w:val="NoSpacing"/>
              <w:jc w:val="center"/>
              <w:rPr>
                <w:rFonts w:cs="Calibri"/>
                <w:b/>
                <w:bCs/>
                <w:sz w:val="28"/>
                <w:szCs w:val="28"/>
              </w:rPr>
            </w:pPr>
          </w:p>
          <w:p w14:paraId="37664988" w14:textId="77777777" w:rsidR="00803709" w:rsidRDefault="00EF72CA">
            <w:pPr>
              <w:pStyle w:val="NoSpacing"/>
              <w:jc w:val="center"/>
            </w:pPr>
            <w:r>
              <w:rPr>
                <w:rFonts w:cs="Calibri"/>
                <w:b/>
                <w:bCs/>
                <w:noProof/>
                <w:sz w:val="28"/>
                <w:szCs w:val="28"/>
              </w:rPr>
              <mc:AlternateContent>
                <mc:Choice Requires="wps">
                  <w:drawing>
                    <wp:anchor distT="0" distB="0" distL="114300" distR="114300" simplePos="0" relativeHeight="251658245" behindDoc="0" locked="0" layoutInCell="1" allowOverlap="1" wp14:anchorId="57843CF0" wp14:editId="3766493B">
                      <wp:simplePos x="0" y="0"/>
                      <wp:positionH relativeFrom="column">
                        <wp:posOffset>3239774</wp:posOffset>
                      </wp:positionH>
                      <wp:positionV relativeFrom="paragraph">
                        <wp:posOffset>183510</wp:posOffset>
                      </wp:positionV>
                      <wp:extent cx="758183" cy="504832"/>
                      <wp:effectExtent l="0" t="0" r="22867" b="28568"/>
                      <wp:wrapNone/>
                      <wp:docPr id="579697400" name="Straight Connector 2"/>
                      <wp:cNvGraphicFramePr/>
                      <a:graphic xmlns:a="http://schemas.openxmlformats.org/drawingml/2006/main">
                        <a:graphicData uri="http://schemas.microsoft.com/office/word/2010/wordprocessingShape">
                          <wps:wsp>
                            <wps:cNvCnPr/>
                            <wps:spPr>
                              <a:xfrm>
                                <a:off x="0" y="0"/>
                                <a:ext cx="758183" cy="504832"/>
                              </a:xfrm>
                              <a:prstGeom prst="straightConnector1">
                                <a:avLst/>
                              </a:prstGeom>
                              <a:noFill/>
                              <a:ln w="6345" cap="flat">
                                <a:solidFill>
                                  <a:srgbClr val="000000"/>
                                </a:solidFill>
                                <a:prstDash val="solid"/>
                                <a:miter/>
                              </a:ln>
                            </wps:spPr>
                            <wps:bodyPr/>
                          </wps:wsp>
                        </a:graphicData>
                      </a:graphic>
                    </wp:anchor>
                  </w:drawing>
                </mc:Choice>
                <mc:Fallback>
                  <w:pict>
                    <v:shape w14:anchorId="4C2B0308" id="Straight Connector 2" o:spid="_x0000_s1026" type="#_x0000_t32" style="position:absolute;margin-left:255.1pt;margin-top:14.45pt;width:59.7pt;height:39.7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" strokeweight=".17625mm">
                      <v:stroke joinstyle="miter"/>
                    </v:shape>
                  </w:pict>
                </mc:Fallback>
              </mc:AlternateContent>
            </w:r>
            <w:r>
              <w:rPr>
                <w:rFonts w:cs="Calibri"/>
                <w:b/>
                <w:bCs/>
                <w:noProof/>
                <w:sz w:val="28"/>
                <w:szCs w:val="28"/>
              </w:rPr>
              <mc:AlternateContent>
                <mc:Choice Requires="wps">
                  <w:drawing>
                    <wp:anchor distT="0" distB="0" distL="114300" distR="114300" simplePos="0" relativeHeight="251658244" behindDoc="0" locked="0" layoutInCell="1" allowOverlap="1" wp14:anchorId="56D0B6CF" wp14:editId="3766493D">
                      <wp:simplePos x="0" y="0"/>
                      <wp:positionH relativeFrom="column">
                        <wp:posOffset>1616714</wp:posOffset>
                      </wp:positionH>
                      <wp:positionV relativeFrom="paragraph">
                        <wp:posOffset>183510</wp:posOffset>
                      </wp:positionV>
                      <wp:extent cx="533397" cy="504832"/>
                      <wp:effectExtent l="0" t="0" r="19053" b="28568"/>
                      <wp:wrapNone/>
                      <wp:docPr id="1632956454" name="Straight Connector 1"/>
                      <wp:cNvGraphicFramePr/>
                      <a:graphic xmlns:a="http://schemas.openxmlformats.org/drawingml/2006/main">
                        <a:graphicData uri="http://schemas.microsoft.com/office/word/2010/wordprocessingShape">
                          <wps:wsp>
                            <wps:cNvCnPr/>
                            <wps:spPr>
                              <a:xfrm flipH="1">
                                <a:off x="0" y="0"/>
                                <a:ext cx="533397" cy="504832"/>
                              </a:xfrm>
                              <a:prstGeom prst="straightConnector1">
                                <a:avLst/>
                              </a:prstGeom>
                              <a:noFill/>
                              <a:ln w="6345" cap="flat">
                                <a:solidFill>
                                  <a:srgbClr val="000000"/>
                                </a:solidFill>
                                <a:prstDash val="solid"/>
                                <a:miter/>
                              </a:ln>
                            </wps:spPr>
                            <wps:bodyPr/>
                          </wps:wsp>
                        </a:graphicData>
                      </a:graphic>
                    </wp:anchor>
                  </w:drawing>
                </mc:Choice>
                <mc:Fallback>
                  <w:pict>
                    <v:shape w14:anchorId="6E518E90" id="Straight Connector 1" o:spid="_x0000_s1026" type="#_x0000_t32" style="position:absolute;margin-left:127.3pt;margin-top:14.45pt;width:42pt;height:39.75pt;flip:x;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" strokeweight=".17625mm">
                      <v:stroke joinstyle="miter"/>
                    </v:shape>
                  </w:pict>
                </mc:Fallback>
              </mc:AlternateContent>
            </w:r>
          </w:p>
          <w:p w14:paraId="37664989" w14:textId="77777777" w:rsidR="00803709" w:rsidRDefault="00803709">
            <w:pPr>
              <w:pStyle w:val="NoSpacing"/>
              <w:jc w:val="center"/>
              <w:rPr>
                <w:rFonts w:cs="Calibri"/>
                <w:b/>
                <w:bCs/>
                <w:sz w:val="28"/>
                <w:szCs w:val="28"/>
              </w:rPr>
            </w:pPr>
          </w:p>
          <w:p w14:paraId="3766498A" w14:textId="77777777" w:rsidR="00803709" w:rsidRDefault="00803709">
            <w:pPr>
              <w:pStyle w:val="NoSpacing"/>
              <w:jc w:val="center"/>
            </w:pPr>
          </w:p>
          <w:p w14:paraId="3766498B" w14:textId="77777777" w:rsidR="00803709" w:rsidRDefault="00EF72CA">
            <w:pPr>
              <w:pStyle w:val="NoSpacing"/>
              <w:jc w:val="center"/>
            </w:pPr>
            <w:r>
              <w:rPr>
                <w:noProof/>
              </w:rPr>
              <mc:AlternateContent>
                <mc:Choice Requires="wps">
                  <w:drawing>
                    <wp:anchor distT="0" distB="0" distL="114300" distR="114300" simplePos="0" relativeHeight="251658243" behindDoc="0" locked="0" layoutInCell="1" allowOverlap="1" wp14:anchorId="6DCFE6BA" wp14:editId="3766493F">
                      <wp:simplePos x="0" y="0"/>
                      <wp:positionH relativeFrom="column">
                        <wp:posOffset>3446145</wp:posOffset>
                      </wp:positionH>
                      <wp:positionV relativeFrom="paragraph">
                        <wp:posOffset>76837</wp:posOffset>
                      </wp:positionV>
                      <wp:extent cx="1089663" cy="714375"/>
                      <wp:effectExtent l="0" t="0" r="15237" b="28575"/>
                      <wp:wrapNone/>
                      <wp:docPr id="748577432" name="Rectangle 1"/>
                      <wp:cNvGraphicFramePr/>
                      <a:graphic xmlns:a="http://schemas.openxmlformats.org/drawingml/2006/main">
                        <a:graphicData uri="http://schemas.microsoft.com/office/word/2010/wordprocessingShape">
                          <wps:wsp>
                            <wps:cNvSpPr/>
                            <wps:spPr>
                              <a:xfrm>
                                <a:off x="0" y="0"/>
                                <a:ext cx="1089663" cy="714375"/>
                              </a:xfrm>
                              <a:prstGeom prst="rect">
                                <a:avLst/>
                              </a:prstGeom>
                              <a:solidFill>
                                <a:srgbClr val="4471C4"/>
                              </a:solidFill>
                              <a:ln w="12701" cap="flat">
                                <a:solidFill>
                                  <a:srgbClr val="172C51"/>
                                </a:solidFill>
                                <a:prstDash val="solid"/>
                                <a:miter/>
                              </a:ln>
                            </wps:spPr>
                            <wps:txbx>
                              <w:txbxContent>
                                <w:p w14:paraId="46A20BD6" w14:textId="77777777" w:rsidR="00803709" w:rsidRDefault="00EF72CA">
                                  <w:pPr>
                                    <w:jc w:val="center"/>
                                    <w:rPr>
                                      <w:b/>
                                      <w:bCs/>
                                      <w:color w:val="FFFFFF"/>
                                      <w:sz w:val="18"/>
                                      <w:szCs w:val="18"/>
                                    </w:rPr>
                                  </w:pPr>
                                  <w:r>
                                    <w:rPr>
                                      <w:b/>
                                      <w:bCs/>
                                      <w:color w:val="FFFFFF"/>
                                      <w:sz w:val="18"/>
                                      <w:szCs w:val="18"/>
                                    </w:rPr>
                                    <w:t>Section 50 Inspection and Governor Support</w:t>
                                  </w:r>
                                </w:p>
                              </w:txbxContent>
                            </wps:txbx>
                            <wps:bodyPr vert="horz" wrap="square" lIns="91440" tIns="45720" rIns="91440" bIns="45720" anchor="ctr" anchorCtr="0" compatLnSpc="1">
                              <a:noAutofit/>
                            </wps:bodyPr>
                          </wps:wsp>
                        </a:graphicData>
                      </a:graphic>
                    </wp:anchor>
                  </w:drawing>
                </mc:Choice>
                <mc:Fallback>
                  <w:pict>
                    <v:rect w14:anchorId="6DCFE6BA" id="_x0000_s1028" style="position:absolute;left:0;text-align:left;margin-left:271.35pt;margin-top:6.05pt;width:85.8pt;height:56.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" fillcolor="#4471c4" strokecolor="#172c51" strokeweight=".35281mm">
                      <v:textbox>
                        <w:txbxContent>
                          <w:p w14:paraId="46A20BD6" w14:textId="77777777" w:rsidR="00803709" w:rsidRDefault="00EF72CA">
                            <w:pPr>
                              <w:jc w:val="center"/>
                              <w:rPr>
                                <w:b/>
                                <w:bCs/>
                                <w:color w:val="FFFFFF"/>
                                <w:sz w:val="18"/>
                                <w:szCs w:val="18"/>
                              </w:rPr>
                            </w:pPr>
                            <w:r>
                              <w:rPr>
                                <w:b/>
                                <w:bCs/>
                                <w:color w:val="FFFFFF"/>
                                <w:sz w:val="18"/>
                                <w:szCs w:val="18"/>
                              </w:rPr>
                              <w:t>Section 50 Inspection and Governor Support</w:t>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77DD23AD" wp14:editId="37664941">
                      <wp:simplePos x="0" y="0"/>
                      <wp:positionH relativeFrom="column">
                        <wp:posOffset>941073</wp:posOffset>
                      </wp:positionH>
                      <wp:positionV relativeFrom="paragraph">
                        <wp:posOffset>84453</wp:posOffset>
                      </wp:positionV>
                      <wp:extent cx="1118238" cy="704216"/>
                      <wp:effectExtent l="0" t="0" r="24762" b="19684"/>
                      <wp:wrapNone/>
                      <wp:docPr id="1311023490" name="Rectangle 1"/>
                      <wp:cNvGraphicFramePr/>
                      <a:graphic xmlns:a="http://schemas.openxmlformats.org/drawingml/2006/main">
                        <a:graphicData uri="http://schemas.microsoft.com/office/word/2010/wordprocessingShape">
                          <wps:wsp>
                            <wps:cNvSpPr/>
                            <wps:spPr>
                              <a:xfrm>
                                <a:off x="0" y="0"/>
                                <a:ext cx="1118238" cy="704216"/>
                              </a:xfrm>
                              <a:prstGeom prst="rect">
                                <a:avLst/>
                              </a:prstGeom>
                              <a:solidFill>
                                <a:srgbClr val="4471C4"/>
                              </a:solidFill>
                              <a:ln w="12701" cap="flat">
                                <a:solidFill>
                                  <a:srgbClr val="172C51"/>
                                </a:solidFill>
                                <a:prstDash val="solid"/>
                                <a:miter/>
                              </a:ln>
                            </wps:spPr>
                            <wps:txbx>
                              <w:txbxContent>
                                <w:p w14:paraId="53F7D841" w14:textId="77777777" w:rsidR="00803709" w:rsidRDefault="00EF72CA">
                                  <w:pPr>
                                    <w:jc w:val="center"/>
                                  </w:pPr>
                                  <w:r>
                                    <w:rPr>
                                      <w:b/>
                                      <w:bCs/>
                                      <w:color w:val="FFFFFF"/>
                                      <w:sz w:val="18"/>
                                      <w:szCs w:val="18"/>
                                    </w:rPr>
                                    <w:t>Religion, Values and Ethics and Christian Ethos Advisor</w:t>
                                  </w:r>
                                </w:p>
                                <w:p w14:paraId="672A6659" w14:textId="77777777" w:rsidR="00803709" w:rsidRDefault="00803709">
                                  <w:pPr>
                                    <w:jc w:val="center"/>
                                    <w:rPr>
                                      <w:b/>
                                      <w:bCs/>
                                    </w:rPr>
                                  </w:pPr>
                                </w:p>
                              </w:txbxContent>
                            </wps:txbx>
                            <wps:bodyPr vert="horz" wrap="square" lIns="91440" tIns="45720" rIns="91440" bIns="45720" anchor="ctr" anchorCtr="0" compatLnSpc="1">
                              <a:noAutofit/>
                            </wps:bodyPr>
                          </wps:wsp>
                        </a:graphicData>
                      </a:graphic>
                    </wp:anchor>
                  </w:drawing>
                </mc:Choice>
                <mc:Fallback>
                  <w:pict>
                    <v:rect w14:anchorId="77DD23AD" id="_x0000_s1029" style="position:absolute;left:0;text-align:left;margin-left:74.1pt;margin-top:6.65pt;width:88.05pt;height:55.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" fillcolor="#4471c4" strokecolor="#172c51" strokeweight=".35281mm">
                      <v:textbox>
                        <w:txbxContent>
                          <w:p w14:paraId="53F7D841" w14:textId="77777777" w:rsidR="00803709" w:rsidRDefault="00EF72CA">
                            <w:pPr>
                              <w:jc w:val="center"/>
                            </w:pPr>
                            <w:r>
                              <w:rPr>
                                <w:b/>
                                <w:bCs/>
                                <w:color w:val="FFFFFF"/>
                                <w:sz w:val="18"/>
                                <w:szCs w:val="18"/>
                              </w:rPr>
                              <w:t>Religion, Values and Ethics and Christian Ethos Advisor</w:t>
                            </w:r>
                          </w:p>
                          <w:p w14:paraId="672A6659" w14:textId="77777777" w:rsidR="00803709" w:rsidRDefault="00803709">
                            <w:pPr>
                              <w:jc w:val="center"/>
                              <w:rPr>
                                <w:b/>
                                <w:bCs/>
                              </w:rPr>
                            </w:pPr>
                          </w:p>
                        </w:txbxContent>
                      </v:textbox>
                    </v:rect>
                  </w:pict>
                </mc:Fallback>
              </mc:AlternateContent>
            </w:r>
          </w:p>
          <w:p w14:paraId="3766498C" w14:textId="77777777" w:rsidR="00803709" w:rsidRDefault="00803709">
            <w:pPr>
              <w:pStyle w:val="NoSpacing"/>
              <w:jc w:val="center"/>
              <w:rPr>
                <w:rFonts w:cs="Calibri"/>
                <w:b/>
                <w:bCs/>
                <w:sz w:val="28"/>
                <w:szCs w:val="28"/>
              </w:rPr>
            </w:pPr>
          </w:p>
          <w:p w14:paraId="3766498D" w14:textId="77777777" w:rsidR="00803709" w:rsidRDefault="00803709">
            <w:pPr>
              <w:pStyle w:val="NoSpacing"/>
              <w:jc w:val="center"/>
              <w:rPr>
                <w:rFonts w:cs="Calibri"/>
                <w:b/>
                <w:bCs/>
                <w:sz w:val="28"/>
                <w:szCs w:val="28"/>
              </w:rPr>
            </w:pPr>
          </w:p>
          <w:p w14:paraId="3766498E" w14:textId="77777777" w:rsidR="00803709" w:rsidRDefault="00803709">
            <w:pPr>
              <w:pStyle w:val="NoSpacing"/>
              <w:jc w:val="center"/>
            </w:pPr>
          </w:p>
          <w:p w14:paraId="3766498F" w14:textId="77777777" w:rsidR="00803709" w:rsidRDefault="00803709">
            <w:pPr>
              <w:pStyle w:val="NoSpacing"/>
              <w:jc w:val="center"/>
            </w:pPr>
          </w:p>
          <w:p w14:paraId="37664990" w14:textId="77777777" w:rsidR="00803709" w:rsidRDefault="00803709">
            <w:pPr>
              <w:pStyle w:val="NoSpacing"/>
              <w:rPr>
                <w:rFonts w:cs="Calibri"/>
                <w:b/>
                <w:bCs/>
                <w:sz w:val="28"/>
                <w:szCs w:val="28"/>
              </w:rPr>
            </w:pPr>
          </w:p>
          <w:p w14:paraId="37664991" w14:textId="77777777" w:rsidR="00803709" w:rsidRDefault="00803709">
            <w:pPr>
              <w:pStyle w:val="NoSpacing"/>
              <w:rPr>
                <w:rFonts w:cs="Calibri"/>
                <w:b/>
                <w:bCs/>
                <w:sz w:val="28"/>
                <w:szCs w:val="28"/>
              </w:rPr>
            </w:pPr>
          </w:p>
        </w:tc>
      </w:tr>
      <w:tr w:rsidR="00803709" w14:paraId="376649A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93" w14:textId="77777777" w:rsidR="00803709" w:rsidRDefault="00EF72CA">
            <w:pPr>
              <w:pStyle w:val="NoSpacing"/>
              <w:rPr>
                <w:rFonts w:cs="Calibri"/>
                <w:sz w:val="26"/>
                <w:szCs w:val="26"/>
              </w:rPr>
            </w:pPr>
            <w:r>
              <w:rPr>
                <w:rFonts w:cs="Calibri"/>
                <w:sz w:val="26"/>
                <w:szCs w:val="26"/>
              </w:rPr>
              <w:t>Reports to</w:t>
            </w:r>
          </w:p>
          <w:p w14:paraId="37664994" w14:textId="77777777" w:rsidR="00803709" w:rsidRDefault="00803709">
            <w:pPr>
              <w:pStyle w:val="NoSpacing"/>
              <w:rPr>
                <w:rFonts w:cs="Calibri"/>
                <w:sz w:val="26"/>
                <w:szCs w:val="26"/>
              </w:rPr>
            </w:pPr>
          </w:p>
          <w:p w14:paraId="37664995" w14:textId="77777777" w:rsidR="00803709" w:rsidRDefault="00EF72CA">
            <w:pPr>
              <w:pStyle w:val="NoSpacing"/>
              <w:rPr>
                <w:rFonts w:cs="Calibri"/>
                <w:sz w:val="26"/>
                <w:szCs w:val="26"/>
              </w:rPr>
            </w:pPr>
            <w:r>
              <w:rPr>
                <w:rFonts w:cs="Calibri"/>
                <w:sz w:val="26"/>
                <w:szCs w:val="26"/>
              </w:rPr>
              <w:t>Responsible for</w:t>
            </w:r>
          </w:p>
          <w:p w14:paraId="37664996" w14:textId="77777777" w:rsidR="00803709" w:rsidRDefault="00803709">
            <w:pPr>
              <w:pStyle w:val="NoSpacing"/>
              <w:rPr>
                <w:rFonts w:cs="Calibri"/>
                <w:sz w:val="26"/>
                <w:szCs w:val="26"/>
              </w:rPr>
            </w:pPr>
          </w:p>
          <w:p w14:paraId="37664997" w14:textId="77777777" w:rsidR="00803709" w:rsidRDefault="00803709">
            <w:pPr>
              <w:pStyle w:val="NoSpacing"/>
              <w:rPr>
                <w:rFonts w:cs="Calibri"/>
                <w:sz w:val="26"/>
                <w:szCs w:val="26"/>
              </w:rPr>
            </w:pPr>
          </w:p>
          <w:p w14:paraId="37664998" w14:textId="77777777" w:rsidR="00803709" w:rsidRDefault="00EF72CA">
            <w:pPr>
              <w:pStyle w:val="NoSpacing"/>
              <w:rPr>
                <w:rFonts w:cs="Calibri"/>
                <w:sz w:val="26"/>
                <w:szCs w:val="26"/>
              </w:rPr>
            </w:pPr>
            <w:r>
              <w:rPr>
                <w:rFonts w:cs="Calibri"/>
                <w:sz w:val="26"/>
                <w:szCs w:val="26"/>
              </w:rPr>
              <w:t>Primary Contacts</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99" w14:textId="77777777" w:rsidR="00803709" w:rsidRDefault="00EF72CA">
            <w:pPr>
              <w:pStyle w:val="NoSpacing"/>
              <w:rPr>
                <w:rFonts w:cs="Calibri"/>
                <w:sz w:val="26"/>
                <w:szCs w:val="26"/>
              </w:rPr>
            </w:pPr>
            <w:r>
              <w:rPr>
                <w:rFonts w:cs="Calibri"/>
                <w:sz w:val="26"/>
                <w:szCs w:val="26"/>
              </w:rPr>
              <w:t>Director of Mission and Strategy</w:t>
            </w:r>
          </w:p>
          <w:p w14:paraId="3766499A" w14:textId="77777777" w:rsidR="00803709" w:rsidRDefault="00803709">
            <w:pPr>
              <w:pStyle w:val="NoSpacing"/>
              <w:rPr>
                <w:rFonts w:cs="Calibri"/>
                <w:sz w:val="26"/>
                <w:szCs w:val="26"/>
              </w:rPr>
            </w:pPr>
          </w:p>
          <w:p w14:paraId="3766499B" w14:textId="77777777" w:rsidR="00803709" w:rsidRDefault="00EF72CA">
            <w:pPr>
              <w:pStyle w:val="NoSpacing"/>
              <w:numPr>
                <w:ilvl w:val="0"/>
                <w:numId w:val="2"/>
              </w:numPr>
              <w:ind w:left="360"/>
              <w:rPr>
                <w:rFonts w:cs="Calibri"/>
                <w:sz w:val="26"/>
                <w:szCs w:val="26"/>
              </w:rPr>
            </w:pPr>
            <w:r>
              <w:rPr>
                <w:rFonts w:cs="Calibri"/>
                <w:sz w:val="26"/>
                <w:szCs w:val="26"/>
              </w:rPr>
              <w:t>Religion Values and Ethics and Christian Ethos Advisor</w:t>
            </w:r>
          </w:p>
          <w:p w14:paraId="3766499C" w14:textId="77777777" w:rsidR="00803709" w:rsidRDefault="00EF72CA">
            <w:pPr>
              <w:pStyle w:val="NoSpacing"/>
              <w:numPr>
                <w:ilvl w:val="0"/>
                <w:numId w:val="2"/>
              </w:numPr>
              <w:ind w:left="360"/>
              <w:rPr>
                <w:rFonts w:cs="Calibri"/>
                <w:sz w:val="26"/>
                <w:szCs w:val="26"/>
              </w:rPr>
            </w:pPr>
            <w:r>
              <w:rPr>
                <w:rFonts w:cs="Calibri"/>
                <w:sz w:val="26"/>
                <w:szCs w:val="26"/>
              </w:rPr>
              <w:t>Section 50 Inspection and Governor Support Advisor</w:t>
            </w:r>
          </w:p>
          <w:p w14:paraId="3766499D" w14:textId="77777777" w:rsidR="00803709" w:rsidRDefault="00803709">
            <w:pPr>
              <w:pStyle w:val="NoSpacing"/>
              <w:rPr>
                <w:rFonts w:cs="Calibri"/>
                <w:sz w:val="26"/>
                <w:szCs w:val="26"/>
              </w:rPr>
            </w:pPr>
          </w:p>
          <w:p w14:paraId="3766499E" w14:textId="1D10F909" w:rsidR="00803709" w:rsidRDefault="00EF72CA">
            <w:pPr>
              <w:pStyle w:val="NoSpacing"/>
              <w:rPr>
                <w:rFonts w:cs="Calibri"/>
                <w:sz w:val="26"/>
                <w:szCs w:val="26"/>
              </w:rPr>
            </w:pPr>
            <w:r>
              <w:rPr>
                <w:rFonts w:cs="Calibri"/>
                <w:sz w:val="26"/>
                <w:szCs w:val="26"/>
              </w:rPr>
              <w:t xml:space="preserve">The Director of Mission and Strategy; the CEO, the Executive Leadership Team; the Bishop holding the Education portfolio; the Archbishop of Wales; </w:t>
            </w:r>
            <w:r w:rsidR="00E570BF">
              <w:rPr>
                <w:rFonts w:cs="Calibri"/>
                <w:sz w:val="26"/>
                <w:szCs w:val="26"/>
              </w:rPr>
              <w:t xml:space="preserve">Welsh </w:t>
            </w:r>
            <w:r w:rsidR="00E570BF">
              <w:rPr>
                <w:rFonts w:cs="Calibri"/>
                <w:sz w:val="26"/>
                <w:szCs w:val="26"/>
              </w:rPr>
              <w:lastRenderedPageBreak/>
              <w:t xml:space="preserve">Government; </w:t>
            </w:r>
            <w:r>
              <w:rPr>
                <w:rFonts w:cs="Calibri"/>
                <w:sz w:val="26"/>
                <w:szCs w:val="26"/>
              </w:rPr>
              <w:t>Diocesan Directors of Education; SACs, WASACRE and The National Society. </w:t>
            </w:r>
          </w:p>
          <w:p w14:paraId="3766499F" w14:textId="77777777" w:rsidR="00803709" w:rsidRDefault="00803709">
            <w:pPr>
              <w:pStyle w:val="NoSpacing"/>
              <w:rPr>
                <w:rFonts w:cs="Calibri"/>
                <w:sz w:val="26"/>
                <w:szCs w:val="26"/>
              </w:rPr>
            </w:pPr>
          </w:p>
        </w:tc>
      </w:tr>
    </w:tbl>
    <w:p w14:paraId="376649A1"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A4"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Mar>
              <w:top w:w="0" w:type="dxa"/>
              <w:left w:w="108" w:type="dxa"/>
              <w:bottom w:w="0" w:type="dxa"/>
              <w:right w:w="108" w:type="dxa"/>
            </w:tcMar>
          </w:tcPr>
          <w:p w14:paraId="376649A2" w14:textId="77777777" w:rsidR="00803709" w:rsidRDefault="00EF72CA">
            <w:pPr>
              <w:pStyle w:val="NoSpacing"/>
              <w:rPr>
                <w:rFonts w:cs="Calibri"/>
                <w:b/>
                <w:bCs/>
                <w:sz w:val="28"/>
                <w:szCs w:val="28"/>
              </w:rPr>
            </w:pPr>
            <w:r>
              <w:rPr>
                <w:rFonts w:cs="Calibri"/>
                <w:b/>
                <w:bCs/>
                <w:sz w:val="28"/>
                <w:szCs w:val="28"/>
              </w:rPr>
              <w:t>Main Duties and Responsibilities</w:t>
            </w:r>
          </w:p>
          <w:p w14:paraId="376649A3" w14:textId="77777777" w:rsidR="00803709" w:rsidRDefault="00803709">
            <w:pPr>
              <w:pStyle w:val="NoSpacing"/>
              <w:rPr>
                <w:rFonts w:cs="Calibri"/>
                <w:b/>
                <w:bCs/>
                <w:sz w:val="26"/>
                <w:szCs w:val="26"/>
              </w:rPr>
            </w:pPr>
          </w:p>
        </w:tc>
      </w:tr>
      <w:tr w:rsidR="00803709" w14:paraId="376649C6"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649A5" w14:textId="77777777" w:rsidR="00803709" w:rsidRDefault="00EF72CA">
            <w:pPr>
              <w:pStyle w:val="NoSpacing"/>
              <w:rPr>
                <w:rFonts w:cs="Calibri"/>
                <w:b/>
                <w:bCs/>
                <w:sz w:val="26"/>
                <w:szCs w:val="26"/>
              </w:rPr>
            </w:pPr>
            <w:r>
              <w:rPr>
                <w:rFonts w:cs="Calibri"/>
                <w:b/>
                <w:bCs/>
                <w:sz w:val="26"/>
                <w:szCs w:val="26"/>
              </w:rPr>
              <w:t>National policy development and advice</w:t>
            </w:r>
          </w:p>
          <w:p w14:paraId="376649A6" w14:textId="77777777" w:rsidR="00803709" w:rsidRDefault="00803709">
            <w:pPr>
              <w:pStyle w:val="NoSpacing"/>
              <w:rPr>
                <w:rFonts w:cs="Calibri"/>
                <w:b/>
                <w:bCs/>
                <w:sz w:val="26"/>
                <w:szCs w:val="26"/>
              </w:rPr>
            </w:pPr>
          </w:p>
          <w:p w14:paraId="376649A7" w14:textId="3A8D5EA8" w:rsidR="00803709" w:rsidRPr="006D5209" w:rsidRDefault="00EF72CA">
            <w:pPr>
              <w:pStyle w:val="NoSpacing"/>
              <w:numPr>
                <w:ilvl w:val="0"/>
                <w:numId w:val="3"/>
              </w:numPr>
              <w:rPr>
                <w:rFonts w:cs="Calibri"/>
                <w:sz w:val="26"/>
                <w:szCs w:val="26"/>
              </w:rPr>
            </w:pPr>
            <w:r w:rsidRPr="117D8D03">
              <w:rPr>
                <w:rFonts w:cs="Calibri"/>
                <w:sz w:val="26"/>
                <w:szCs w:val="26"/>
              </w:rPr>
              <w:t xml:space="preserve">To </w:t>
            </w:r>
            <w:r w:rsidR="560095A2" w:rsidRPr="117D8D03">
              <w:rPr>
                <w:rFonts w:cs="Calibri"/>
                <w:sz w:val="26"/>
                <w:szCs w:val="26"/>
              </w:rPr>
              <w:t>work closely with</w:t>
            </w:r>
            <w:r w:rsidRPr="117D8D03">
              <w:rPr>
                <w:rFonts w:cs="Calibri"/>
                <w:sz w:val="26"/>
                <w:szCs w:val="26"/>
              </w:rPr>
              <w:t xml:space="preserve"> </w:t>
            </w:r>
            <w:r w:rsidRPr="006D5209">
              <w:rPr>
                <w:rFonts w:cs="Calibri"/>
                <w:sz w:val="26"/>
                <w:szCs w:val="26"/>
              </w:rPr>
              <w:t>the</w:t>
            </w:r>
            <w:r w:rsidR="00601D08" w:rsidRPr="006D5209">
              <w:rPr>
                <w:rFonts w:cs="Calibri"/>
                <w:sz w:val="26"/>
                <w:szCs w:val="26"/>
              </w:rPr>
              <w:t xml:space="preserve"> Bishop holding the education portfolio</w:t>
            </w:r>
            <w:r w:rsidRPr="006D5209">
              <w:rPr>
                <w:rFonts w:cs="Calibri"/>
                <w:sz w:val="26"/>
                <w:szCs w:val="26"/>
              </w:rPr>
              <w:t xml:space="preserve"> </w:t>
            </w:r>
            <w:r w:rsidR="5AC53BD2" w:rsidRPr="006D5209">
              <w:rPr>
                <w:rFonts w:cs="Calibri"/>
                <w:sz w:val="26"/>
                <w:szCs w:val="26"/>
              </w:rPr>
              <w:t xml:space="preserve">to develop and advise </w:t>
            </w:r>
            <w:r w:rsidRPr="006D5209">
              <w:rPr>
                <w:rFonts w:cs="Calibri"/>
                <w:sz w:val="26"/>
                <w:szCs w:val="26"/>
              </w:rPr>
              <w:t xml:space="preserve">on educational </w:t>
            </w:r>
            <w:r w:rsidR="1D52EB4F" w:rsidRPr="006D5209">
              <w:rPr>
                <w:rFonts w:cs="Calibri"/>
                <w:sz w:val="26"/>
                <w:szCs w:val="26"/>
              </w:rPr>
              <w:t xml:space="preserve">vision, </w:t>
            </w:r>
            <w:r w:rsidRPr="006D5209">
              <w:rPr>
                <w:rFonts w:cs="Calibri"/>
                <w:sz w:val="26"/>
                <w:szCs w:val="26"/>
              </w:rPr>
              <w:t xml:space="preserve">policy and strategy </w:t>
            </w:r>
            <w:r w:rsidR="7687E428" w:rsidRPr="006D5209">
              <w:rPr>
                <w:rFonts w:cs="Calibri"/>
                <w:sz w:val="26"/>
                <w:szCs w:val="26"/>
              </w:rPr>
              <w:t xml:space="preserve">in order </w:t>
            </w:r>
            <w:r w:rsidRPr="006D5209">
              <w:rPr>
                <w:rFonts w:cs="Calibri"/>
                <w:sz w:val="26"/>
                <w:szCs w:val="26"/>
              </w:rPr>
              <w:t>to strengthen the delivery of education of children and young people</w:t>
            </w:r>
            <w:r w:rsidR="00B27698" w:rsidRPr="006D5209">
              <w:rPr>
                <w:rFonts w:cs="Calibri"/>
                <w:sz w:val="26"/>
                <w:szCs w:val="26"/>
              </w:rPr>
              <w:t>.</w:t>
            </w:r>
          </w:p>
          <w:p w14:paraId="578C0542" w14:textId="3A043000" w:rsidR="00E570BF" w:rsidRDefault="7A166C4B" w:rsidP="117D8D03">
            <w:pPr>
              <w:pStyle w:val="NoSpacing"/>
              <w:numPr>
                <w:ilvl w:val="0"/>
                <w:numId w:val="3"/>
              </w:numPr>
              <w:spacing w:line="259" w:lineRule="auto"/>
              <w:rPr>
                <w:rFonts w:cs="Calibri"/>
                <w:sz w:val="26"/>
                <w:szCs w:val="26"/>
              </w:rPr>
            </w:pPr>
            <w:r w:rsidRPr="006D5209">
              <w:rPr>
                <w:rFonts w:cs="Calibri"/>
                <w:sz w:val="26"/>
                <w:szCs w:val="26"/>
              </w:rPr>
              <w:t>To develop and maintain</w:t>
            </w:r>
            <w:r w:rsidR="005A4FDC" w:rsidRPr="006D5209">
              <w:rPr>
                <w:rFonts w:cs="Calibri"/>
                <w:sz w:val="26"/>
                <w:szCs w:val="26"/>
              </w:rPr>
              <w:t xml:space="preserve"> strong, mutually beneficial</w:t>
            </w:r>
            <w:r w:rsidRPr="006D5209">
              <w:rPr>
                <w:rFonts w:cs="Calibri"/>
                <w:sz w:val="26"/>
                <w:szCs w:val="26"/>
              </w:rPr>
              <w:t xml:space="preserve"> relationships with Welsh Government’s Cabinet Secretary for Education, and with senior Welsh</w:t>
            </w:r>
            <w:r w:rsidRPr="117D8D03">
              <w:rPr>
                <w:rFonts w:cs="Calibri"/>
                <w:sz w:val="26"/>
                <w:szCs w:val="26"/>
              </w:rPr>
              <w:t xml:space="preserve"> Government officials, to ensure the optimum outcomes for Church in Wales schools in terms of policies and resources</w:t>
            </w:r>
            <w:r w:rsidR="7A6D172D" w:rsidRPr="117D8D03">
              <w:rPr>
                <w:rFonts w:cs="Calibri"/>
                <w:sz w:val="26"/>
                <w:szCs w:val="26"/>
              </w:rPr>
              <w:t xml:space="preserve"> </w:t>
            </w:r>
            <w:r w:rsidR="57C0F5E0" w:rsidRPr="117D8D03">
              <w:rPr>
                <w:rFonts w:cs="Calibri"/>
                <w:sz w:val="26"/>
                <w:szCs w:val="26"/>
              </w:rPr>
              <w:t>in both qualitative and quantitative terms.</w:t>
            </w:r>
          </w:p>
          <w:p w14:paraId="376649A8" w14:textId="53090546" w:rsidR="00803709" w:rsidRDefault="00EF72CA">
            <w:pPr>
              <w:pStyle w:val="NoSpacing"/>
              <w:numPr>
                <w:ilvl w:val="0"/>
                <w:numId w:val="3"/>
              </w:numPr>
              <w:rPr>
                <w:rFonts w:cs="Calibri"/>
                <w:sz w:val="26"/>
                <w:szCs w:val="26"/>
              </w:rPr>
            </w:pPr>
            <w:r w:rsidRPr="117D8D03">
              <w:rPr>
                <w:rFonts w:cs="Calibri"/>
                <w:sz w:val="26"/>
                <w:szCs w:val="26"/>
              </w:rPr>
              <w:t xml:space="preserve">To work with the </w:t>
            </w:r>
            <w:r w:rsidR="3B060585" w:rsidRPr="117D8D03">
              <w:rPr>
                <w:rFonts w:cs="Calibri"/>
                <w:sz w:val="26"/>
                <w:szCs w:val="26"/>
              </w:rPr>
              <w:t xml:space="preserve">six </w:t>
            </w:r>
            <w:r w:rsidRPr="117D8D03">
              <w:rPr>
                <w:rFonts w:cs="Calibri"/>
                <w:sz w:val="26"/>
                <w:szCs w:val="26"/>
              </w:rPr>
              <w:t xml:space="preserve">Diocesan Education Teams of the Church in Wales, supporting their work with Local Authorities / consortia (including SACs and WASACRE) and </w:t>
            </w:r>
            <w:r w:rsidR="4A7A3807" w:rsidRPr="117D8D03">
              <w:rPr>
                <w:rFonts w:cs="Calibri"/>
                <w:sz w:val="26"/>
                <w:szCs w:val="26"/>
              </w:rPr>
              <w:t>delive</w:t>
            </w:r>
            <w:r w:rsidRPr="117D8D03">
              <w:rPr>
                <w:rFonts w:cs="Calibri"/>
                <w:sz w:val="26"/>
                <w:szCs w:val="26"/>
              </w:rPr>
              <w:t xml:space="preserve">ring </w:t>
            </w:r>
            <w:r w:rsidR="588EB28B" w:rsidRPr="117D8D03">
              <w:rPr>
                <w:rFonts w:cs="Calibri"/>
                <w:sz w:val="26"/>
                <w:szCs w:val="26"/>
              </w:rPr>
              <w:t xml:space="preserve">national policy on a </w:t>
            </w:r>
            <w:r w:rsidRPr="117D8D03">
              <w:rPr>
                <w:rFonts w:cs="Calibri"/>
                <w:sz w:val="26"/>
                <w:szCs w:val="26"/>
              </w:rPr>
              <w:t xml:space="preserve">local </w:t>
            </w:r>
            <w:r w:rsidR="394D274F" w:rsidRPr="117D8D03">
              <w:rPr>
                <w:rFonts w:cs="Calibri"/>
                <w:sz w:val="26"/>
                <w:szCs w:val="26"/>
              </w:rPr>
              <w:t>basis while respecting the autonomy of diocesan management and decision-making procedures</w:t>
            </w:r>
            <w:r w:rsidRPr="117D8D03">
              <w:rPr>
                <w:rFonts w:cs="Calibri"/>
                <w:sz w:val="26"/>
                <w:szCs w:val="26"/>
              </w:rPr>
              <w:t>.  </w:t>
            </w:r>
          </w:p>
          <w:p w14:paraId="376649A9" w14:textId="4506EDAB" w:rsidR="00803709" w:rsidRDefault="00EF72CA">
            <w:pPr>
              <w:pStyle w:val="NoSpacing"/>
              <w:numPr>
                <w:ilvl w:val="0"/>
                <w:numId w:val="3"/>
              </w:numPr>
              <w:rPr>
                <w:rFonts w:cs="Calibri"/>
                <w:sz w:val="26"/>
                <w:szCs w:val="26"/>
              </w:rPr>
            </w:pPr>
            <w:r w:rsidRPr="117D8D03">
              <w:rPr>
                <w:rFonts w:cs="Calibri"/>
                <w:sz w:val="26"/>
                <w:szCs w:val="26"/>
              </w:rPr>
              <w:t xml:space="preserve">To maintain and build relationships with </w:t>
            </w:r>
            <w:r w:rsidR="4361EDA0" w:rsidRPr="117D8D03">
              <w:rPr>
                <w:rFonts w:cs="Calibri"/>
                <w:sz w:val="26"/>
                <w:szCs w:val="26"/>
              </w:rPr>
              <w:t xml:space="preserve">external </w:t>
            </w:r>
            <w:r w:rsidRPr="117D8D03">
              <w:rPr>
                <w:rFonts w:cs="Calibri"/>
                <w:sz w:val="26"/>
                <w:szCs w:val="26"/>
              </w:rPr>
              <w:t>stakeholders including the Catholic Education Service, ESTYN, Qualifications Wales, Education Workforce Council, the WJEC, National Academy for Educational Leadership</w:t>
            </w:r>
            <w:r w:rsidR="00496C2E" w:rsidRPr="117D8D03">
              <w:rPr>
                <w:rFonts w:cs="Calibri"/>
                <w:sz w:val="26"/>
                <w:szCs w:val="26"/>
              </w:rPr>
              <w:t>, as well as internal stakeholders such as the Representative Body and</w:t>
            </w:r>
            <w:r w:rsidR="00E266E4">
              <w:rPr>
                <w:rFonts w:cs="Calibri"/>
                <w:sz w:val="26"/>
                <w:szCs w:val="26"/>
              </w:rPr>
              <w:t xml:space="preserve"> provincial and diocesan</w:t>
            </w:r>
            <w:r w:rsidR="00496C2E" w:rsidRPr="117D8D03">
              <w:rPr>
                <w:rFonts w:cs="Calibri"/>
                <w:sz w:val="26"/>
                <w:szCs w:val="26"/>
              </w:rPr>
              <w:t xml:space="preserve"> staff teams</w:t>
            </w:r>
            <w:r w:rsidRPr="117D8D03">
              <w:rPr>
                <w:rFonts w:cs="Calibri"/>
                <w:sz w:val="26"/>
                <w:szCs w:val="26"/>
              </w:rPr>
              <w:t>. </w:t>
            </w:r>
          </w:p>
          <w:p w14:paraId="376649AA" w14:textId="6FC8E272" w:rsidR="00803709" w:rsidRPr="006D5209" w:rsidRDefault="00EF72CA">
            <w:pPr>
              <w:pStyle w:val="NoSpacing"/>
              <w:numPr>
                <w:ilvl w:val="0"/>
                <w:numId w:val="3"/>
              </w:numPr>
              <w:rPr>
                <w:rFonts w:cs="Calibri"/>
                <w:sz w:val="26"/>
                <w:szCs w:val="26"/>
              </w:rPr>
            </w:pPr>
            <w:r w:rsidRPr="006D5209">
              <w:rPr>
                <w:rFonts w:cs="Calibri"/>
                <w:sz w:val="26"/>
                <w:szCs w:val="26"/>
              </w:rPr>
              <w:t>To work close</w:t>
            </w:r>
            <w:r w:rsidR="7C7EA067" w:rsidRPr="006D5209">
              <w:rPr>
                <w:rFonts w:cs="Calibri"/>
                <w:sz w:val="26"/>
                <w:szCs w:val="26"/>
              </w:rPr>
              <w:t xml:space="preserve">ly </w:t>
            </w:r>
            <w:r w:rsidRPr="006D5209">
              <w:rPr>
                <w:rFonts w:cs="Calibri"/>
                <w:sz w:val="26"/>
                <w:szCs w:val="26"/>
              </w:rPr>
              <w:t>with the National Society and to attend its meetings to ensure that the</w:t>
            </w:r>
            <w:r w:rsidR="00E266E4" w:rsidRPr="006D5209">
              <w:rPr>
                <w:rFonts w:cs="Calibri"/>
                <w:sz w:val="26"/>
                <w:szCs w:val="26"/>
              </w:rPr>
              <w:t xml:space="preserve"> specific</w:t>
            </w:r>
            <w:r w:rsidRPr="006D5209">
              <w:rPr>
                <w:rFonts w:cs="Calibri"/>
                <w:sz w:val="26"/>
                <w:szCs w:val="26"/>
              </w:rPr>
              <w:t xml:space="preserve"> needs of Wales are understood</w:t>
            </w:r>
            <w:r w:rsidR="00E000A0" w:rsidRPr="006D5209">
              <w:rPr>
                <w:rFonts w:cs="Calibri"/>
                <w:sz w:val="26"/>
                <w:szCs w:val="26"/>
              </w:rPr>
              <w:t xml:space="preserve">, are included in its activities </w:t>
            </w:r>
            <w:r w:rsidR="005C759D" w:rsidRPr="006D5209">
              <w:rPr>
                <w:rFonts w:cs="Calibri"/>
                <w:sz w:val="26"/>
                <w:szCs w:val="26"/>
              </w:rPr>
              <w:t xml:space="preserve">and </w:t>
            </w:r>
            <w:r w:rsidR="00E266E4" w:rsidRPr="006D5209">
              <w:rPr>
                <w:rFonts w:cs="Calibri"/>
                <w:sz w:val="26"/>
                <w:szCs w:val="26"/>
              </w:rPr>
              <w:t>how they differ from those in England</w:t>
            </w:r>
            <w:r w:rsidR="005C759D" w:rsidRPr="006D5209">
              <w:rPr>
                <w:rFonts w:cs="Calibri"/>
                <w:sz w:val="26"/>
                <w:szCs w:val="26"/>
              </w:rPr>
              <w:t>.</w:t>
            </w:r>
            <w:r w:rsidRPr="006D5209">
              <w:rPr>
                <w:rFonts w:cs="Calibri"/>
                <w:sz w:val="26"/>
                <w:szCs w:val="26"/>
              </w:rPr>
              <w:t xml:space="preserve"> </w:t>
            </w:r>
            <w:r w:rsidR="004D6512" w:rsidRPr="006D5209">
              <w:rPr>
                <w:rFonts w:cs="Calibri"/>
                <w:sz w:val="26"/>
                <w:szCs w:val="26"/>
              </w:rPr>
              <w:t>Particular areas for attention include</w:t>
            </w:r>
            <w:r w:rsidRPr="006D5209">
              <w:rPr>
                <w:rFonts w:cs="Calibri"/>
                <w:sz w:val="26"/>
                <w:szCs w:val="26"/>
              </w:rPr>
              <w:t xml:space="preserve"> Shaping Policy, Developing Leaders, the Archbishops’ Young Leaders’ Award, and Growing Faith. </w:t>
            </w:r>
          </w:p>
          <w:p w14:paraId="376649AB" w14:textId="77777777" w:rsidR="00803709" w:rsidRPr="006D5209" w:rsidRDefault="00EF72CA">
            <w:pPr>
              <w:pStyle w:val="NoSpacing"/>
              <w:numPr>
                <w:ilvl w:val="0"/>
                <w:numId w:val="3"/>
              </w:numPr>
              <w:rPr>
                <w:rFonts w:cs="Calibri"/>
                <w:sz w:val="26"/>
                <w:szCs w:val="26"/>
              </w:rPr>
            </w:pPr>
            <w:r w:rsidRPr="117D8D03">
              <w:rPr>
                <w:rFonts w:cs="Calibri"/>
                <w:sz w:val="26"/>
                <w:szCs w:val="26"/>
              </w:rPr>
              <w:t xml:space="preserve">To work with Provincial and Diocesan colleagues and external bodies on messaging to raise the profile, promote the reputation and emphasise the success of Church in Wales schools as a vital contribution to the nation’s </w:t>
            </w:r>
            <w:r w:rsidRPr="006D5209">
              <w:rPr>
                <w:rFonts w:cs="Calibri"/>
                <w:sz w:val="26"/>
                <w:szCs w:val="26"/>
              </w:rPr>
              <w:t>educational provision, and as a key part of the Church in Wales’s mission. </w:t>
            </w:r>
          </w:p>
          <w:p w14:paraId="62B1575E" w14:textId="7B576FBA" w:rsidR="005A4FDC" w:rsidRPr="006D5209" w:rsidRDefault="005A4FDC" w:rsidP="00BB12DD">
            <w:pPr>
              <w:pStyle w:val="NoSpacing"/>
              <w:numPr>
                <w:ilvl w:val="0"/>
                <w:numId w:val="3"/>
              </w:numPr>
              <w:rPr>
                <w:rFonts w:cs="Calibri"/>
                <w:sz w:val="26"/>
                <w:szCs w:val="26"/>
              </w:rPr>
            </w:pPr>
            <w:r w:rsidRPr="006D5209">
              <w:rPr>
                <w:rFonts w:cs="Calibri"/>
                <w:sz w:val="26"/>
                <w:szCs w:val="26"/>
              </w:rPr>
              <w:t>To l</w:t>
            </w:r>
            <w:r w:rsidR="4B970F86" w:rsidRPr="006D5209">
              <w:rPr>
                <w:rFonts w:cs="Calibri"/>
                <w:sz w:val="26"/>
                <w:szCs w:val="26"/>
              </w:rPr>
              <w:t>ine-manage staff supporting this work</w:t>
            </w:r>
            <w:r w:rsidR="3BED3996" w:rsidRPr="006D5209">
              <w:rPr>
                <w:rFonts w:cs="Calibri"/>
                <w:sz w:val="26"/>
                <w:szCs w:val="26"/>
              </w:rPr>
              <w:t xml:space="preserve">, ensuring delivery against key objectives and compliance with all policies </w:t>
            </w:r>
            <w:r w:rsidR="6E127017" w:rsidRPr="006D5209">
              <w:rPr>
                <w:rFonts w:cs="Calibri"/>
                <w:sz w:val="26"/>
                <w:szCs w:val="26"/>
              </w:rPr>
              <w:t>including</w:t>
            </w:r>
            <w:r w:rsidR="3BED3996" w:rsidRPr="006D5209">
              <w:rPr>
                <w:rFonts w:cs="Calibri"/>
                <w:sz w:val="26"/>
                <w:szCs w:val="26"/>
              </w:rPr>
              <w:t xml:space="preserve"> safeguarding</w:t>
            </w:r>
            <w:r w:rsidR="00BB12DD" w:rsidRPr="006D5209">
              <w:rPr>
                <w:rFonts w:cs="Calibri"/>
                <w:sz w:val="26"/>
                <w:szCs w:val="26"/>
              </w:rPr>
              <w:t xml:space="preserve"> and t</w:t>
            </w:r>
            <w:r w:rsidRPr="006D5209">
              <w:rPr>
                <w:rFonts w:cs="Calibri"/>
                <w:sz w:val="26"/>
                <w:szCs w:val="26"/>
              </w:rPr>
              <w:t>o manage the departmental budget.</w:t>
            </w:r>
          </w:p>
          <w:p w14:paraId="0A38CF71" w14:textId="00A7091A" w:rsidR="00803709" w:rsidRDefault="00803709" w:rsidP="117D8D03">
            <w:pPr>
              <w:pStyle w:val="NoSpacing"/>
              <w:ind w:left="720"/>
              <w:rPr>
                <w:rFonts w:cs="Calibri"/>
                <w:sz w:val="26"/>
                <w:szCs w:val="26"/>
              </w:rPr>
            </w:pPr>
          </w:p>
          <w:p w14:paraId="664D3A82" w14:textId="77777777" w:rsidR="005A4FDC" w:rsidRDefault="005A4FDC" w:rsidP="117D8D03">
            <w:pPr>
              <w:pStyle w:val="NoSpacing"/>
              <w:ind w:left="720"/>
              <w:rPr>
                <w:rFonts w:cs="Calibri"/>
                <w:sz w:val="26"/>
                <w:szCs w:val="26"/>
              </w:rPr>
            </w:pPr>
          </w:p>
          <w:p w14:paraId="376649AD" w14:textId="7085A4BE" w:rsidR="00803709" w:rsidRDefault="4B970F86" w:rsidP="117D8D03">
            <w:pPr>
              <w:pStyle w:val="NoSpacing"/>
              <w:ind w:left="720"/>
              <w:rPr>
                <w:rFonts w:cs="Calibri"/>
                <w:b/>
                <w:bCs/>
                <w:sz w:val="26"/>
                <w:szCs w:val="26"/>
              </w:rPr>
            </w:pPr>
            <w:r w:rsidRPr="117D8D03">
              <w:rPr>
                <w:rFonts w:cs="Calibri"/>
                <w:sz w:val="26"/>
                <w:szCs w:val="26"/>
              </w:rPr>
              <w:t xml:space="preserve"> </w:t>
            </w:r>
            <w:r w:rsidR="00EF72CA" w:rsidRPr="117D8D03">
              <w:rPr>
                <w:rFonts w:cs="Calibri"/>
                <w:b/>
                <w:bCs/>
                <w:sz w:val="26"/>
                <w:szCs w:val="26"/>
              </w:rPr>
              <w:t>Capacity building </w:t>
            </w:r>
          </w:p>
          <w:p w14:paraId="376649AE" w14:textId="77777777" w:rsidR="00803709" w:rsidRDefault="00803709">
            <w:pPr>
              <w:pStyle w:val="NoSpacing"/>
              <w:rPr>
                <w:rFonts w:cs="Calibri"/>
                <w:sz w:val="26"/>
                <w:szCs w:val="26"/>
              </w:rPr>
            </w:pPr>
          </w:p>
          <w:p w14:paraId="376649AF" w14:textId="62207382" w:rsidR="00803709" w:rsidRDefault="00EF72CA">
            <w:pPr>
              <w:pStyle w:val="NoSpacing"/>
              <w:numPr>
                <w:ilvl w:val="0"/>
                <w:numId w:val="3"/>
              </w:numPr>
              <w:rPr>
                <w:rFonts w:cs="Calibri"/>
                <w:sz w:val="26"/>
                <w:szCs w:val="26"/>
              </w:rPr>
            </w:pPr>
            <w:r w:rsidRPr="117D8D03">
              <w:rPr>
                <w:rFonts w:cs="Calibri"/>
                <w:sz w:val="26"/>
                <w:szCs w:val="26"/>
              </w:rPr>
              <w:t xml:space="preserve">Working with the Diocesan Education teams to support School Governors, </w:t>
            </w:r>
            <w:r w:rsidR="1B02D2F2" w:rsidRPr="117D8D03">
              <w:rPr>
                <w:rFonts w:cs="Calibri"/>
                <w:sz w:val="26"/>
                <w:szCs w:val="26"/>
              </w:rPr>
              <w:t xml:space="preserve">with </w:t>
            </w:r>
            <w:r w:rsidRPr="117D8D03">
              <w:rPr>
                <w:rFonts w:cs="Calibri"/>
                <w:sz w:val="26"/>
                <w:szCs w:val="26"/>
              </w:rPr>
              <w:t>appointment procedures, training resources and model policies.  </w:t>
            </w:r>
          </w:p>
          <w:p w14:paraId="376649B0" w14:textId="77777777" w:rsidR="00803709" w:rsidRDefault="00EF72CA">
            <w:pPr>
              <w:pStyle w:val="NoSpacing"/>
              <w:ind w:left="720"/>
              <w:rPr>
                <w:rFonts w:cs="Calibri"/>
                <w:sz w:val="26"/>
                <w:szCs w:val="26"/>
              </w:rPr>
            </w:pPr>
            <w:r>
              <w:rPr>
                <w:rFonts w:cs="Calibri"/>
                <w:sz w:val="26"/>
                <w:szCs w:val="26"/>
              </w:rPr>
              <w:t> </w:t>
            </w:r>
          </w:p>
          <w:p w14:paraId="376649B1" w14:textId="77777777" w:rsidR="00803709" w:rsidRDefault="00EF72CA">
            <w:pPr>
              <w:pStyle w:val="NoSpacing"/>
              <w:rPr>
                <w:rFonts w:cs="Calibri"/>
                <w:b/>
                <w:bCs/>
                <w:sz w:val="26"/>
                <w:szCs w:val="26"/>
              </w:rPr>
            </w:pPr>
            <w:r>
              <w:rPr>
                <w:rFonts w:cs="Calibri"/>
                <w:b/>
                <w:bCs/>
                <w:sz w:val="26"/>
                <w:szCs w:val="26"/>
              </w:rPr>
              <w:lastRenderedPageBreak/>
              <w:t>Performance monitoring </w:t>
            </w:r>
          </w:p>
          <w:p w14:paraId="376649B2" w14:textId="77777777" w:rsidR="00803709" w:rsidRDefault="00803709">
            <w:pPr>
              <w:pStyle w:val="NoSpacing"/>
              <w:rPr>
                <w:rFonts w:cs="Calibri"/>
                <w:b/>
                <w:bCs/>
                <w:sz w:val="26"/>
                <w:szCs w:val="26"/>
              </w:rPr>
            </w:pPr>
          </w:p>
          <w:p w14:paraId="376649B3" w14:textId="77777777" w:rsidR="00803709" w:rsidRDefault="00EF72CA">
            <w:pPr>
              <w:pStyle w:val="NoSpacing"/>
              <w:numPr>
                <w:ilvl w:val="0"/>
                <w:numId w:val="4"/>
              </w:numPr>
              <w:rPr>
                <w:rFonts w:cs="Calibri"/>
                <w:sz w:val="26"/>
                <w:szCs w:val="26"/>
              </w:rPr>
            </w:pPr>
            <w:r>
              <w:rPr>
                <w:rFonts w:cs="Calibri"/>
                <w:sz w:val="26"/>
                <w:szCs w:val="26"/>
              </w:rPr>
              <w:t>Oversee Section 50 inspections (Education Act 2005) including inspector training and professional learning for schools. Build effective links with Estyn as appropriate. </w:t>
            </w:r>
          </w:p>
          <w:p w14:paraId="376649B4" w14:textId="77777777" w:rsidR="00803709" w:rsidRDefault="00803709">
            <w:pPr>
              <w:pStyle w:val="NoSpacing"/>
              <w:rPr>
                <w:rFonts w:cs="Calibri"/>
                <w:b/>
                <w:bCs/>
                <w:sz w:val="26"/>
                <w:szCs w:val="26"/>
              </w:rPr>
            </w:pPr>
          </w:p>
          <w:p w14:paraId="376649B5" w14:textId="77777777" w:rsidR="00803709" w:rsidRDefault="00EF72CA">
            <w:pPr>
              <w:pStyle w:val="NoSpacing"/>
              <w:rPr>
                <w:rFonts w:cs="Calibri"/>
                <w:b/>
                <w:bCs/>
                <w:sz w:val="26"/>
                <w:szCs w:val="26"/>
              </w:rPr>
            </w:pPr>
            <w:r>
              <w:rPr>
                <w:rFonts w:cs="Calibri"/>
                <w:b/>
                <w:bCs/>
                <w:sz w:val="26"/>
                <w:szCs w:val="26"/>
              </w:rPr>
              <w:t>Christian distinctiveness </w:t>
            </w:r>
          </w:p>
          <w:p w14:paraId="376649B6" w14:textId="77777777" w:rsidR="00803709" w:rsidRDefault="00803709">
            <w:pPr>
              <w:pStyle w:val="NoSpacing"/>
              <w:rPr>
                <w:rFonts w:cs="Calibri"/>
              </w:rPr>
            </w:pPr>
          </w:p>
          <w:p w14:paraId="376649B7" w14:textId="77777777" w:rsidR="00803709" w:rsidRDefault="00EF72CA">
            <w:pPr>
              <w:pStyle w:val="NoSpacing"/>
              <w:numPr>
                <w:ilvl w:val="0"/>
                <w:numId w:val="5"/>
              </w:numPr>
              <w:rPr>
                <w:rFonts w:cs="Calibri"/>
                <w:sz w:val="26"/>
                <w:szCs w:val="26"/>
              </w:rPr>
            </w:pPr>
            <w:r>
              <w:rPr>
                <w:rFonts w:cs="Calibri"/>
                <w:sz w:val="26"/>
                <w:szCs w:val="26"/>
              </w:rPr>
              <w:t>Working with the Bench of Bishops, the Diocesan Education teams and others, to produce guidance and materials which aid Church Schools, clergy and local church members to work together to help pupils and students explore the Christian faith and develop an appreciation of the sacred. </w:t>
            </w:r>
          </w:p>
          <w:p w14:paraId="376649B8" w14:textId="77777777" w:rsidR="00803709" w:rsidRDefault="00EF72CA">
            <w:pPr>
              <w:pStyle w:val="NoSpacing"/>
              <w:numPr>
                <w:ilvl w:val="0"/>
                <w:numId w:val="3"/>
              </w:numPr>
              <w:rPr>
                <w:rFonts w:cs="Calibri"/>
                <w:sz w:val="26"/>
                <w:szCs w:val="26"/>
              </w:rPr>
            </w:pPr>
            <w:r>
              <w:rPr>
                <w:rFonts w:cs="Calibri"/>
                <w:sz w:val="26"/>
                <w:szCs w:val="26"/>
              </w:rPr>
              <w:t> To support and guide the work of the RVE and Christian Ethos advisor to develop networks and resources to help schools implement the curriculum in Church in Wales schools. </w:t>
            </w:r>
          </w:p>
          <w:p w14:paraId="376649B9" w14:textId="77777777" w:rsidR="00803709" w:rsidRDefault="00EF72CA">
            <w:pPr>
              <w:pStyle w:val="NoSpacing"/>
              <w:numPr>
                <w:ilvl w:val="0"/>
                <w:numId w:val="3"/>
              </w:numPr>
              <w:rPr>
                <w:rFonts w:cs="Calibri"/>
                <w:sz w:val="26"/>
                <w:szCs w:val="26"/>
              </w:rPr>
            </w:pPr>
            <w:r>
              <w:rPr>
                <w:rFonts w:cs="Calibri"/>
                <w:sz w:val="26"/>
                <w:szCs w:val="26"/>
              </w:rPr>
              <w:t> To ensure that resources are available, in both languages, for acts of collective worship in schools, and to contribute to policy debates and resourcing decisions to ensure this essential aspect of our schools’ educational experience is maintained and developed. </w:t>
            </w:r>
          </w:p>
          <w:p w14:paraId="376649BA" w14:textId="77777777" w:rsidR="00803709" w:rsidRDefault="00803709">
            <w:pPr>
              <w:pStyle w:val="NoSpacing"/>
              <w:rPr>
                <w:rFonts w:cs="Calibri"/>
                <w:b/>
                <w:bCs/>
                <w:sz w:val="26"/>
                <w:szCs w:val="26"/>
              </w:rPr>
            </w:pPr>
          </w:p>
          <w:p w14:paraId="376649BB" w14:textId="77777777" w:rsidR="00803709" w:rsidRDefault="00EF72CA">
            <w:pPr>
              <w:pStyle w:val="NoSpacing"/>
              <w:rPr>
                <w:rFonts w:cs="Calibri"/>
                <w:b/>
                <w:bCs/>
                <w:sz w:val="26"/>
                <w:szCs w:val="26"/>
              </w:rPr>
            </w:pPr>
            <w:r>
              <w:rPr>
                <w:rFonts w:cs="Calibri"/>
                <w:b/>
                <w:bCs/>
                <w:sz w:val="26"/>
                <w:szCs w:val="26"/>
              </w:rPr>
              <w:t>Mission </w:t>
            </w:r>
          </w:p>
          <w:p w14:paraId="376649BC" w14:textId="77777777" w:rsidR="00803709" w:rsidRDefault="00803709">
            <w:pPr>
              <w:pStyle w:val="NoSpacing"/>
              <w:rPr>
                <w:rFonts w:cs="Calibri"/>
                <w:b/>
                <w:bCs/>
                <w:sz w:val="26"/>
                <w:szCs w:val="26"/>
              </w:rPr>
            </w:pPr>
          </w:p>
          <w:p w14:paraId="376649BD" w14:textId="6D0E3849" w:rsidR="00803709" w:rsidRDefault="00EF72CA">
            <w:pPr>
              <w:pStyle w:val="NoSpacing"/>
              <w:numPr>
                <w:ilvl w:val="0"/>
                <w:numId w:val="3"/>
              </w:numPr>
              <w:rPr>
                <w:rFonts w:cs="Calibri"/>
                <w:sz w:val="26"/>
                <w:szCs w:val="26"/>
              </w:rPr>
            </w:pPr>
            <w:r w:rsidRPr="117D8D03">
              <w:rPr>
                <w:rFonts w:cs="Calibri"/>
                <w:sz w:val="26"/>
                <w:szCs w:val="26"/>
              </w:rPr>
              <w:t xml:space="preserve">To explore and develop a Church in Wales model for Growing Faith strengthening the links between school, family and church by working with colleagues in Wales and the </w:t>
            </w:r>
            <w:r w:rsidR="6CED4C7C" w:rsidRPr="117D8D03">
              <w:rPr>
                <w:rFonts w:cs="Calibri"/>
                <w:sz w:val="26"/>
                <w:szCs w:val="26"/>
              </w:rPr>
              <w:t xml:space="preserve">National Society’s </w:t>
            </w:r>
            <w:r w:rsidRPr="117D8D03">
              <w:rPr>
                <w:rFonts w:cs="Calibri"/>
                <w:sz w:val="26"/>
                <w:szCs w:val="26"/>
              </w:rPr>
              <w:t>Growing Faith Foundation. </w:t>
            </w:r>
          </w:p>
          <w:p w14:paraId="376649BE" w14:textId="5F903391" w:rsidR="00803709" w:rsidRDefault="00EF72CA">
            <w:pPr>
              <w:pStyle w:val="NoSpacing"/>
              <w:numPr>
                <w:ilvl w:val="0"/>
                <w:numId w:val="3"/>
              </w:numPr>
              <w:rPr>
                <w:rFonts w:cs="Calibri"/>
                <w:sz w:val="26"/>
                <w:szCs w:val="26"/>
              </w:rPr>
            </w:pPr>
            <w:r w:rsidRPr="117D8D03">
              <w:rPr>
                <w:rFonts w:cs="Calibri"/>
                <w:sz w:val="26"/>
                <w:szCs w:val="26"/>
              </w:rPr>
              <w:t xml:space="preserve">Contribute to a project to further develop Church in Wales Schools as a vital part of the educational landscape of Wales, including specific </w:t>
            </w:r>
            <w:r w:rsidR="18E8E3DB" w:rsidRPr="117D8D03">
              <w:rPr>
                <w:rFonts w:cs="Calibri"/>
                <w:sz w:val="26"/>
                <w:szCs w:val="26"/>
              </w:rPr>
              <w:t xml:space="preserve">additional </w:t>
            </w:r>
            <w:r w:rsidRPr="117D8D03">
              <w:rPr>
                <w:rFonts w:cs="Calibri"/>
                <w:sz w:val="26"/>
                <w:szCs w:val="26"/>
              </w:rPr>
              <w:t>Welsh-medium provision.  </w:t>
            </w:r>
          </w:p>
          <w:p w14:paraId="376649BF" w14:textId="77777777" w:rsidR="00803709" w:rsidRDefault="00EF72CA">
            <w:pPr>
              <w:pStyle w:val="NoSpacing"/>
              <w:ind w:left="720"/>
              <w:rPr>
                <w:rFonts w:cs="Calibri"/>
                <w:sz w:val="26"/>
                <w:szCs w:val="26"/>
              </w:rPr>
            </w:pPr>
            <w:r>
              <w:rPr>
                <w:rFonts w:cs="Calibri"/>
                <w:sz w:val="26"/>
                <w:szCs w:val="26"/>
              </w:rPr>
              <w:t> </w:t>
            </w:r>
          </w:p>
          <w:p w14:paraId="376649C0" w14:textId="77777777" w:rsidR="00803709" w:rsidRDefault="00EF72CA">
            <w:pPr>
              <w:pStyle w:val="NoSpacing"/>
              <w:rPr>
                <w:rFonts w:cs="Calibri"/>
                <w:b/>
                <w:bCs/>
                <w:sz w:val="26"/>
                <w:szCs w:val="26"/>
              </w:rPr>
            </w:pPr>
            <w:r>
              <w:rPr>
                <w:rFonts w:cs="Calibri"/>
                <w:b/>
                <w:bCs/>
                <w:sz w:val="26"/>
                <w:szCs w:val="26"/>
              </w:rPr>
              <w:t>Professional development  </w:t>
            </w:r>
          </w:p>
          <w:p w14:paraId="376649C1" w14:textId="77777777" w:rsidR="00803709" w:rsidRDefault="00803709">
            <w:pPr>
              <w:pStyle w:val="NoSpacing"/>
              <w:rPr>
                <w:rFonts w:cs="Calibri"/>
                <w:b/>
                <w:bCs/>
                <w:sz w:val="26"/>
                <w:szCs w:val="26"/>
              </w:rPr>
            </w:pPr>
          </w:p>
          <w:p w14:paraId="376649C2" w14:textId="77777777" w:rsidR="00803709" w:rsidRDefault="00EF72CA" w:rsidP="117D8D03">
            <w:pPr>
              <w:pStyle w:val="NoSpacing"/>
              <w:numPr>
                <w:ilvl w:val="0"/>
                <w:numId w:val="6"/>
              </w:numPr>
              <w:rPr>
                <w:rFonts w:cs="Calibri"/>
                <w:sz w:val="26"/>
                <w:szCs w:val="26"/>
              </w:rPr>
            </w:pPr>
            <w:r w:rsidRPr="117D8D03">
              <w:rPr>
                <w:rFonts w:cs="Calibri"/>
                <w:sz w:val="26"/>
                <w:szCs w:val="26"/>
              </w:rPr>
              <w:t>Maintain own professional development and stay up to date on regulatory changes and developments in best practice. </w:t>
            </w:r>
          </w:p>
          <w:p w14:paraId="0598EF26" w14:textId="66450BE8" w:rsidR="2E0EC062" w:rsidRDefault="2E0EC062" w:rsidP="117D8D03">
            <w:pPr>
              <w:pStyle w:val="NoSpacing"/>
              <w:numPr>
                <w:ilvl w:val="0"/>
                <w:numId w:val="6"/>
              </w:numPr>
              <w:rPr>
                <w:rFonts w:cs="Calibri"/>
                <w:sz w:val="26"/>
                <w:szCs w:val="26"/>
              </w:rPr>
            </w:pPr>
            <w:r w:rsidRPr="117D8D03">
              <w:rPr>
                <w:rFonts w:cs="Calibri"/>
                <w:sz w:val="26"/>
                <w:szCs w:val="26"/>
              </w:rPr>
              <w:t xml:space="preserve">Ensure compliance with safeguarding in all activities. </w:t>
            </w:r>
          </w:p>
          <w:p w14:paraId="376649C3" w14:textId="77777777" w:rsidR="00803709" w:rsidRDefault="00EF72CA">
            <w:pPr>
              <w:pStyle w:val="NoSpacing"/>
              <w:numPr>
                <w:ilvl w:val="0"/>
                <w:numId w:val="3"/>
              </w:numPr>
            </w:pPr>
            <w:r>
              <w:rPr>
                <w:rFonts w:cs="Calibri"/>
                <w:sz w:val="26"/>
                <w:szCs w:val="26"/>
              </w:rPr>
              <w:t xml:space="preserve">Maintain </w:t>
            </w:r>
            <w:r>
              <w:rPr>
                <w:rFonts w:eastAsia="Times New Roman" w:cs="Calibri"/>
                <w:color w:val="333333"/>
                <w:sz w:val="26"/>
                <w:szCs w:val="26"/>
                <w:lang w:eastAsia="en-GB"/>
              </w:rPr>
              <w:t>accurate and complete records which are suitably stored/shared.</w:t>
            </w:r>
          </w:p>
          <w:p w14:paraId="376649C4" w14:textId="77777777" w:rsidR="00803709" w:rsidRDefault="00EF72CA">
            <w:pPr>
              <w:pStyle w:val="NoSpacing"/>
              <w:numPr>
                <w:ilvl w:val="0"/>
                <w:numId w:val="3"/>
              </w:numPr>
              <w:rPr>
                <w:rFonts w:cs="Calibri"/>
                <w:sz w:val="26"/>
                <w:szCs w:val="26"/>
              </w:rPr>
            </w:pPr>
            <w:r>
              <w:rPr>
                <w:rFonts w:cs="Calibri"/>
                <w:sz w:val="26"/>
                <w:szCs w:val="26"/>
              </w:rPr>
              <w:t>Undertake any other duties as required commensurate with the role/grade.</w:t>
            </w:r>
          </w:p>
          <w:p w14:paraId="376649C5" w14:textId="77777777" w:rsidR="00803709" w:rsidRDefault="00803709">
            <w:pPr>
              <w:pStyle w:val="NoSpacing"/>
              <w:rPr>
                <w:rFonts w:cs="Calibri"/>
                <w:sz w:val="26"/>
                <w:szCs w:val="26"/>
              </w:rPr>
            </w:pPr>
          </w:p>
        </w:tc>
      </w:tr>
    </w:tbl>
    <w:p w14:paraId="376649C7" w14:textId="77777777" w:rsidR="00803709" w:rsidRDefault="00803709">
      <w:pPr>
        <w:pStyle w:val="NoSpacing"/>
        <w:rPr>
          <w:rFonts w:cs="Calibri"/>
        </w:rPr>
      </w:pPr>
    </w:p>
    <w:p w14:paraId="376649C8"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CB"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Mar>
              <w:top w:w="0" w:type="dxa"/>
              <w:left w:w="108" w:type="dxa"/>
              <w:bottom w:w="0" w:type="dxa"/>
              <w:right w:w="108" w:type="dxa"/>
            </w:tcMar>
          </w:tcPr>
          <w:p w14:paraId="376649C9" w14:textId="77777777" w:rsidR="00803709" w:rsidRDefault="00EF72CA">
            <w:pPr>
              <w:rPr>
                <w:rFonts w:cs="Calibri"/>
                <w:b/>
                <w:sz w:val="28"/>
                <w:szCs w:val="28"/>
              </w:rPr>
            </w:pPr>
            <w:r>
              <w:rPr>
                <w:rFonts w:cs="Calibri"/>
                <w:b/>
                <w:sz w:val="28"/>
                <w:szCs w:val="28"/>
              </w:rPr>
              <w:t>Knowledge, Skills, Qualifications and Experience</w:t>
            </w:r>
          </w:p>
          <w:p w14:paraId="376649CA" w14:textId="77777777" w:rsidR="00803709" w:rsidRDefault="00803709">
            <w:pPr>
              <w:pStyle w:val="NoSpacing"/>
              <w:rPr>
                <w:rFonts w:cs="Calibri"/>
                <w:b/>
                <w:bCs/>
                <w:sz w:val="26"/>
                <w:szCs w:val="26"/>
              </w:rPr>
            </w:pPr>
          </w:p>
        </w:tc>
      </w:tr>
      <w:tr w:rsidR="00803709" w14:paraId="376649DF"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649CC" w14:textId="77777777" w:rsidR="00803709" w:rsidRDefault="00EF72CA">
            <w:pPr>
              <w:pStyle w:val="NoSpacing"/>
            </w:pPr>
            <w:r>
              <w:rPr>
                <w:rFonts w:cs="Calibri"/>
                <w:b/>
                <w:bCs/>
                <w:sz w:val="26"/>
                <w:szCs w:val="26"/>
              </w:rPr>
              <w:t>Essential</w:t>
            </w:r>
          </w:p>
          <w:p w14:paraId="376649CD" w14:textId="77777777" w:rsidR="00803709" w:rsidRDefault="00803709">
            <w:pPr>
              <w:pStyle w:val="NoSpacing"/>
              <w:rPr>
                <w:rFonts w:cs="Calibri"/>
                <w:sz w:val="26"/>
                <w:szCs w:val="26"/>
              </w:rPr>
            </w:pPr>
          </w:p>
          <w:p w14:paraId="376649CE" w14:textId="77777777" w:rsidR="00803709" w:rsidRDefault="00EF72CA">
            <w:pPr>
              <w:pStyle w:val="NoSpacing"/>
              <w:numPr>
                <w:ilvl w:val="0"/>
                <w:numId w:val="7"/>
              </w:numPr>
              <w:rPr>
                <w:rFonts w:cs="Calibri"/>
                <w:sz w:val="26"/>
                <w:szCs w:val="26"/>
              </w:rPr>
            </w:pPr>
            <w:r w:rsidRPr="117D8D03">
              <w:rPr>
                <w:rFonts w:cs="Calibri"/>
                <w:sz w:val="26"/>
                <w:szCs w:val="26"/>
              </w:rPr>
              <w:t>A degree qualification in a relevant discipline.</w:t>
            </w:r>
          </w:p>
          <w:p w14:paraId="57270A4B" w14:textId="37F5E642" w:rsidR="18567CAB" w:rsidRDefault="18567CAB" w:rsidP="117D8D03">
            <w:pPr>
              <w:pStyle w:val="NoSpacing"/>
              <w:numPr>
                <w:ilvl w:val="0"/>
                <w:numId w:val="7"/>
              </w:numPr>
              <w:rPr>
                <w:rFonts w:cs="Calibri"/>
                <w:sz w:val="26"/>
                <w:szCs w:val="26"/>
              </w:rPr>
            </w:pPr>
            <w:r w:rsidRPr="117D8D03">
              <w:rPr>
                <w:rFonts w:cs="Calibri"/>
                <w:sz w:val="26"/>
                <w:szCs w:val="26"/>
              </w:rPr>
              <w:lastRenderedPageBreak/>
              <w:t>Qualified Teacher Status (QTS).</w:t>
            </w:r>
          </w:p>
          <w:p w14:paraId="376649CF" w14:textId="1D776D13" w:rsidR="00803709" w:rsidRDefault="00EF72CA">
            <w:pPr>
              <w:pStyle w:val="NoSpacing"/>
              <w:numPr>
                <w:ilvl w:val="0"/>
                <w:numId w:val="7"/>
              </w:numPr>
              <w:rPr>
                <w:rFonts w:cs="Calibri"/>
                <w:sz w:val="26"/>
                <w:szCs w:val="26"/>
              </w:rPr>
            </w:pPr>
            <w:r w:rsidRPr="117D8D03">
              <w:rPr>
                <w:rFonts w:cs="Calibri"/>
                <w:sz w:val="26"/>
                <w:szCs w:val="26"/>
              </w:rPr>
              <w:t>A thorough understanding of the educational landscape and policy environment in Wales. </w:t>
            </w:r>
          </w:p>
          <w:p w14:paraId="376649D0" w14:textId="77777777" w:rsidR="00803709" w:rsidRDefault="00EF72CA">
            <w:pPr>
              <w:pStyle w:val="NoSpacing"/>
              <w:numPr>
                <w:ilvl w:val="0"/>
                <w:numId w:val="7"/>
              </w:numPr>
              <w:rPr>
                <w:rFonts w:cs="Calibri"/>
                <w:sz w:val="26"/>
                <w:szCs w:val="26"/>
              </w:rPr>
            </w:pPr>
            <w:r>
              <w:rPr>
                <w:rFonts w:cs="Calibri"/>
                <w:sz w:val="26"/>
                <w:szCs w:val="26"/>
              </w:rPr>
              <w:t>A commitment to maintaining the distinctive ethos, character, vision and mission of Church in Wales Schools, to constantly improving the quality of their work, and to strengthening and enhancing their position, profile and reputation in the educational landscape of Wales.   </w:t>
            </w:r>
          </w:p>
          <w:p w14:paraId="376649D1" w14:textId="77777777" w:rsidR="00803709" w:rsidRDefault="00EF72CA">
            <w:pPr>
              <w:pStyle w:val="NoSpacing"/>
              <w:numPr>
                <w:ilvl w:val="0"/>
                <w:numId w:val="7"/>
              </w:numPr>
              <w:rPr>
                <w:rFonts w:cs="Calibri"/>
                <w:sz w:val="26"/>
                <w:szCs w:val="26"/>
              </w:rPr>
            </w:pPr>
            <w:r w:rsidRPr="117D8D03">
              <w:rPr>
                <w:rFonts w:cs="Calibri"/>
                <w:sz w:val="26"/>
                <w:szCs w:val="26"/>
              </w:rPr>
              <w:t>Extensive senior experience of operating in the education sector as a school leader, Diocesan Director of Education, or official in local or national Government, including experience of working with senior officials and elected members. </w:t>
            </w:r>
          </w:p>
          <w:p w14:paraId="6EAD9DD1" w14:textId="1CE03BD4" w:rsidR="00803709" w:rsidRDefault="541D2C9E">
            <w:pPr>
              <w:pStyle w:val="NoSpacing"/>
              <w:numPr>
                <w:ilvl w:val="0"/>
                <w:numId w:val="7"/>
              </w:numPr>
              <w:rPr>
                <w:rFonts w:cs="Calibri"/>
                <w:sz w:val="26"/>
                <w:szCs w:val="26"/>
              </w:rPr>
            </w:pPr>
            <w:r w:rsidRPr="0B5B836E">
              <w:rPr>
                <w:rFonts w:cs="Calibri"/>
                <w:sz w:val="26"/>
                <w:szCs w:val="26"/>
              </w:rPr>
              <w:t xml:space="preserve">Political astuteness, combined with </w:t>
            </w:r>
            <w:r w:rsidR="1AF0A812" w:rsidRPr="0B5B836E">
              <w:rPr>
                <w:rFonts w:cs="Calibri"/>
                <w:sz w:val="26"/>
                <w:szCs w:val="26"/>
              </w:rPr>
              <w:t xml:space="preserve">strong </w:t>
            </w:r>
            <w:r w:rsidR="00EF72CA" w:rsidRPr="0B5B836E">
              <w:rPr>
                <w:rFonts w:cs="Calibri"/>
                <w:sz w:val="26"/>
                <w:szCs w:val="26"/>
              </w:rPr>
              <w:t>relationship management, networking</w:t>
            </w:r>
            <w:r w:rsidR="2E5EE1CA" w:rsidRPr="0B5B836E">
              <w:rPr>
                <w:rFonts w:cs="Calibri"/>
                <w:sz w:val="26"/>
                <w:szCs w:val="26"/>
              </w:rPr>
              <w:t xml:space="preserve">, </w:t>
            </w:r>
            <w:r w:rsidR="384DE236" w:rsidRPr="0B5B836E">
              <w:rPr>
                <w:rFonts w:cs="Calibri"/>
                <w:sz w:val="26"/>
                <w:szCs w:val="26"/>
              </w:rPr>
              <w:t xml:space="preserve">influencing, </w:t>
            </w:r>
            <w:r w:rsidR="36C6C15E" w:rsidRPr="0B5B836E">
              <w:rPr>
                <w:rFonts w:cs="Calibri"/>
                <w:sz w:val="26"/>
                <w:szCs w:val="26"/>
              </w:rPr>
              <w:t>team building</w:t>
            </w:r>
            <w:r w:rsidR="27CC7A5C" w:rsidRPr="0B5B836E">
              <w:rPr>
                <w:rFonts w:cs="Calibri"/>
                <w:sz w:val="26"/>
                <w:szCs w:val="26"/>
              </w:rPr>
              <w:t xml:space="preserve">, </w:t>
            </w:r>
            <w:r w:rsidR="2E5EE1CA" w:rsidRPr="0B5B836E">
              <w:rPr>
                <w:rFonts w:cs="Calibri"/>
                <w:sz w:val="26"/>
                <w:szCs w:val="26"/>
              </w:rPr>
              <w:t xml:space="preserve">and consensus-building </w:t>
            </w:r>
            <w:r w:rsidR="00EF72CA" w:rsidRPr="0B5B836E">
              <w:rPr>
                <w:rFonts w:cs="Calibri"/>
                <w:sz w:val="26"/>
                <w:szCs w:val="26"/>
              </w:rPr>
              <w:t>skills</w:t>
            </w:r>
            <w:r w:rsidR="7ED002EC" w:rsidRPr="0B5B836E">
              <w:rPr>
                <w:rFonts w:cs="Calibri"/>
                <w:sz w:val="26"/>
                <w:szCs w:val="26"/>
              </w:rPr>
              <w:t>.</w:t>
            </w:r>
          </w:p>
          <w:p w14:paraId="376649D2" w14:textId="30771BFD" w:rsidR="00803709" w:rsidRDefault="51DFC798">
            <w:pPr>
              <w:pStyle w:val="NoSpacing"/>
              <w:numPr>
                <w:ilvl w:val="0"/>
                <w:numId w:val="7"/>
              </w:numPr>
              <w:rPr>
                <w:rFonts w:cs="Calibri"/>
                <w:sz w:val="26"/>
                <w:szCs w:val="26"/>
              </w:rPr>
            </w:pPr>
            <w:r w:rsidRPr="117D8D03">
              <w:rPr>
                <w:rFonts w:cs="Calibri"/>
                <w:sz w:val="26"/>
                <w:szCs w:val="26"/>
              </w:rPr>
              <w:t>T</w:t>
            </w:r>
            <w:r w:rsidR="00EF72CA" w:rsidRPr="117D8D03">
              <w:rPr>
                <w:rFonts w:cs="Calibri"/>
                <w:sz w:val="26"/>
                <w:szCs w:val="26"/>
              </w:rPr>
              <w:t>he ability to work as part of a senior management team in a complex environment</w:t>
            </w:r>
            <w:r w:rsidR="012BAAD3" w:rsidRPr="117D8D03">
              <w:rPr>
                <w:rFonts w:cs="Calibri"/>
                <w:sz w:val="26"/>
                <w:szCs w:val="26"/>
              </w:rPr>
              <w:t xml:space="preserve">, including steering policies </w:t>
            </w:r>
            <w:r w:rsidR="68A1ACDE" w:rsidRPr="117D8D03">
              <w:rPr>
                <w:rFonts w:cs="Calibri"/>
                <w:sz w:val="26"/>
                <w:szCs w:val="26"/>
              </w:rPr>
              <w:t xml:space="preserve">successfully </w:t>
            </w:r>
            <w:r w:rsidR="012BAAD3" w:rsidRPr="117D8D03">
              <w:rPr>
                <w:rFonts w:cs="Calibri"/>
                <w:sz w:val="26"/>
                <w:szCs w:val="26"/>
              </w:rPr>
              <w:t>through governance structures</w:t>
            </w:r>
            <w:r w:rsidR="0651222A" w:rsidRPr="117D8D03">
              <w:rPr>
                <w:rFonts w:cs="Calibri"/>
                <w:sz w:val="26"/>
                <w:szCs w:val="26"/>
              </w:rPr>
              <w:t xml:space="preserve"> while consulting with stakeholders throughout</w:t>
            </w:r>
            <w:r w:rsidR="00EF72CA" w:rsidRPr="117D8D03">
              <w:rPr>
                <w:rFonts w:cs="Calibri"/>
                <w:sz w:val="26"/>
                <w:szCs w:val="26"/>
              </w:rPr>
              <w:t>. </w:t>
            </w:r>
          </w:p>
          <w:p w14:paraId="14B2F6DA" w14:textId="1E0ADBC2" w:rsidR="00803709" w:rsidRDefault="00EF72CA">
            <w:pPr>
              <w:pStyle w:val="NoSpacing"/>
              <w:numPr>
                <w:ilvl w:val="0"/>
                <w:numId w:val="7"/>
              </w:numPr>
              <w:rPr>
                <w:rFonts w:cs="Calibri"/>
                <w:sz w:val="26"/>
                <w:szCs w:val="26"/>
              </w:rPr>
            </w:pPr>
            <w:r w:rsidRPr="117D8D03">
              <w:rPr>
                <w:rFonts w:cs="Calibri"/>
                <w:sz w:val="26"/>
                <w:szCs w:val="26"/>
              </w:rPr>
              <w:t>Excellent written and verbal communication skills</w:t>
            </w:r>
            <w:r w:rsidR="7D4958F1" w:rsidRPr="117D8D03">
              <w:rPr>
                <w:rFonts w:cs="Calibri"/>
                <w:sz w:val="26"/>
                <w:szCs w:val="26"/>
              </w:rPr>
              <w:t>.</w:t>
            </w:r>
          </w:p>
          <w:p w14:paraId="376649D3" w14:textId="5538CC89" w:rsidR="00803709" w:rsidRDefault="302D681E">
            <w:pPr>
              <w:pStyle w:val="NoSpacing"/>
              <w:numPr>
                <w:ilvl w:val="0"/>
                <w:numId w:val="7"/>
              </w:numPr>
              <w:rPr>
                <w:rFonts w:cs="Calibri"/>
                <w:sz w:val="26"/>
                <w:szCs w:val="26"/>
              </w:rPr>
            </w:pPr>
            <w:r w:rsidRPr="0B5B836E">
              <w:rPr>
                <w:rFonts w:cs="Calibri"/>
                <w:sz w:val="26"/>
                <w:szCs w:val="26"/>
              </w:rPr>
              <w:t>E</w:t>
            </w:r>
            <w:r w:rsidR="00EF72CA" w:rsidRPr="0B5B836E">
              <w:rPr>
                <w:rFonts w:cs="Calibri"/>
                <w:sz w:val="26"/>
                <w:szCs w:val="26"/>
              </w:rPr>
              <w:t>xperience in producing concise, perceptive briefings on complex issues</w:t>
            </w:r>
            <w:r w:rsidR="34BC0E8C" w:rsidRPr="0B5B836E">
              <w:rPr>
                <w:rFonts w:cs="Calibri"/>
                <w:sz w:val="26"/>
                <w:szCs w:val="26"/>
              </w:rPr>
              <w:t xml:space="preserve"> </w:t>
            </w:r>
            <w:r w:rsidR="0EA2C871" w:rsidRPr="0B5B836E">
              <w:rPr>
                <w:rFonts w:cs="Calibri"/>
                <w:sz w:val="26"/>
                <w:szCs w:val="26"/>
              </w:rPr>
              <w:t>and managing</w:t>
            </w:r>
            <w:r w:rsidR="34BC0E8C" w:rsidRPr="0B5B836E">
              <w:rPr>
                <w:rFonts w:cs="Calibri"/>
                <w:sz w:val="26"/>
                <w:szCs w:val="26"/>
              </w:rPr>
              <w:t xml:space="preserve"> </w:t>
            </w:r>
            <w:r w:rsidR="7163B68A" w:rsidRPr="0B5B836E">
              <w:rPr>
                <w:rFonts w:cs="Calibri"/>
                <w:sz w:val="26"/>
                <w:szCs w:val="26"/>
              </w:rPr>
              <w:t xml:space="preserve">major </w:t>
            </w:r>
            <w:r w:rsidR="34BC0E8C" w:rsidRPr="0B5B836E">
              <w:rPr>
                <w:rFonts w:cs="Calibri"/>
                <w:sz w:val="26"/>
                <w:szCs w:val="26"/>
              </w:rPr>
              <w:t>projects through from inception to execution</w:t>
            </w:r>
            <w:r w:rsidR="2C0BCC3E" w:rsidRPr="0B5B836E">
              <w:rPr>
                <w:rFonts w:cs="Calibri"/>
                <w:sz w:val="26"/>
                <w:szCs w:val="26"/>
              </w:rPr>
              <w:t xml:space="preserve"> </w:t>
            </w:r>
            <w:r w:rsidR="2B11F2A4" w:rsidRPr="0B5B836E">
              <w:rPr>
                <w:rFonts w:cs="Calibri"/>
                <w:sz w:val="26"/>
                <w:szCs w:val="26"/>
              </w:rPr>
              <w:t xml:space="preserve">while </w:t>
            </w:r>
            <w:r w:rsidR="2C0BCC3E" w:rsidRPr="0B5B836E">
              <w:rPr>
                <w:rFonts w:cs="Calibri"/>
                <w:sz w:val="26"/>
                <w:szCs w:val="26"/>
              </w:rPr>
              <w:t>monitoring and evaluating their impact</w:t>
            </w:r>
            <w:r w:rsidR="00EF72CA" w:rsidRPr="0B5B836E">
              <w:rPr>
                <w:rFonts w:cs="Calibri"/>
                <w:sz w:val="26"/>
                <w:szCs w:val="26"/>
              </w:rPr>
              <w:t>.  </w:t>
            </w:r>
          </w:p>
          <w:p w14:paraId="376649D4" w14:textId="77777777" w:rsidR="00803709" w:rsidRDefault="00EF72CA">
            <w:pPr>
              <w:pStyle w:val="NoSpacing"/>
              <w:numPr>
                <w:ilvl w:val="0"/>
                <w:numId w:val="7"/>
              </w:numPr>
              <w:rPr>
                <w:rFonts w:cs="Calibri"/>
                <w:sz w:val="26"/>
                <w:szCs w:val="26"/>
              </w:rPr>
            </w:pPr>
            <w:r w:rsidRPr="0B5B836E">
              <w:rPr>
                <w:rFonts w:cs="Calibri"/>
                <w:sz w:val="26"/>
                <w:szCs w:val="26"/>
              </w:rPr>
              <w:t>Willingness to travel throughout Wales and beyond, including overnight stays. </w:t>
            </w:r>
          </w:p>
          <w:p w14:paraId="376649D6" w14:textId="77777777" w:rsidR="00803709" w:rsidRDefault="00EF72CA">
            <w:pPr>
              <w:pStyle w:val="NoSpacing"/>
              <w:numPr>
                <w:ilvl w:val="0"/>
                <w:numId w:val="7"/>
              </w:numPr>
              <w:rPr>
                <w:rFonts w:cs="Calibri"/>
                <w:sz w:val="26"/>
                <w:szCs w:val="26"/>
              </w:rPr>
            </w:pPr>
            <w:r>
              <w:rPr>
                <w:rFonts w:cs="Calibri"/>
                <w:sz w:val="26"/>
                <w:szCs w:val="26"/>
              </w:rPr>
              <w:t>A full driving licence and use of own transport</w:t>
            </w:r>
          </w:p>
          <w:p w14:paraId="376649D7" w14:textId="77777777" w:rsidR="00803709" w:rsidRDefault="00EF72CA">
            <w:pPr>
              <w:pStyle w:val="NoSpacing"/>
              <w:numPr>
                <w:ilvl w:val="0"/>
                <w:numId w:val="7"/>
              </w:numPr>
            </w:pPr>
            <w:r>
              <w:rPr>
                <w:rFonts w:cs="Calibri"/>
                <w:sz w:val="26"/>
                <w:szCs w:val="26"/>
              </w:rPr>
              <w:t>An empathy with the mission and ministry of the Church in Wales</w:t>
            </w:r>
            <w:r>
              <w:t xml:space="preserve"> </w:t>
            </w:r>
          </w:p>
          <w:p w14:paraId="376649D8" w14:textId="77777777" w:rsidR="00803709" w:rsidRDefault="00803709">
            <w:pPr>
              <w:pStyle w:val="NoSpacing"/>
              <w:ind w:left="360"/>
              <w:rPr>
                <w:rFonts w:cs="Calibri"/>
                <w:sz w:val="26"/>
                <w:szCs w:val="26"/>
              </w:rPr>
            </w:pPr>
          </w:p>
          <w:p w14:paraId="376649D9" w14:textId="77777777" w:rsidR="00803709" w:rsidRDefault="00EF72CA">
            <w:pPr>
              <w:pStyle w:val="NoSpacing"/>
              <w:rPr>
                <w:rFonts w:cs="Calibri"/>
                <w:b/>
                <w:bCs/>
                <w:sz w:val="26"/>
                <w:szCs w:val="26"/>
              </w:rPr>
            </w:pPr>
            <w:r>
              <w:rPr>
                <w:rFonts w:cs="Calibri"/>
                <w:b/>
                <w:bCs/>
                <w:sz w:val="26"/>
                <w:szCs w:val="26"/>
              </w:rPr>
              <w:t>Desirable</w:t>
            </w:r>
          </w:p>
          <w:p w14:paraId="376649DA" w14:textId="77777777" w:rsidR="00803709" w:rsidRDefault="00803709">
            <w:pPr>
              <w:pStyle w:val="NoSpacing"/>
              <w:rPr>
                <w:rFonts w:cs="Calibri"/>
                <w:b/>
                <w:bCs/>
                <w:sz w:val="26"/>
                <w:szCs w:val="26"/>
              </w:rPr>
            </w:pPr>
          </w:p>
          <w:p w14:paraId="63CB7965" w14:textId="702477ED" w:rsidR="00803709" w:rsidRDefault="00EF72CA" w:rsidP="117D8D03">
            <w:pPr>
              <w:pStyle w:val="NoSpacing"/>
              <w:ind w:left="306"/>
              <w:rPr>
                <w:rFonts w:cs="Calibri"/>
                <w:sz w:val="26"/>
                <w:szCs w:val="26"/>
              </w:rPr>
            </w:pPr>
            <w:r w:rsidRPr="117D8D03">
              <w:rPr>
                <w:rFonts w:cs="Calibri"/>
                <w:sz w:val="26"/>
                <w:szCs w:val="26"/>
              </w:rPr>
              <w:t>•</w:t>
            </w:r>
            <w:r w:rsidR="4D365F65" w:rsidRPr="117D8D03">
              <w:rPr>
                <w:rFonts w:cs="Calibri"/>
                <w:sz w:val="26"/>
                <w:szCs w:val="26"/>
              </w:rPr>
              <w:t xml:space="preserve">    </w:t>
            </w:r>
            <w:r w:rsidR="19EFDA88" w:rsidRPr="117D8D03">
              <w:rPr>
                <w:rFonts w:cs="Calibri"/>
                <w:sz w:val="26"/>
                <w:szCs w:val="26"/>
              </w:rPr>
              <w:t>Registration with the Education Workforce Council.</w:t>
            </w:r>
          </w:p>
          <w:p w14:paraId="4E142CAE" w14:textId="0F0EF611" w:rsidR="00803709" w:rsidRDefault="327AE598" w:rsidP="117D8D03">
            <w:pPr>
              <w:pStyle w:val="NoSpacing"/>
              <w:numPr>
                <w:ilvl w:val="0"/>
                <w:numId w:val="1"/>
              </w:numPr>
              <w:rPr>
                <w:rFonts w:cs="Calibri"/>
                <w:sz w:val="26"/>
                <w:szCs w:val="26"/>
              </w:rPr>
            </w:pPr>
            <w:r w:rsidRPr="117D8D03">
              <w:rPr>
                <w:rFonts w:cs="Calibri"/>
                <w:sz w:val="26"/>
                <w:szCs w:val="26"/>
              </w:rPr>
              <w:t>Evidence of Continuing Professional Development.</w:t>
            </w:r>
          </w:p>
          <w:p w14:paraId="376649DB" w14:textId="2CCDFD2D" w:rsidR="00803709" w:rsidRDefault="00EF72CA" w:rsidP="117D8D03">
            <w:pPr>
              <w:pStyle w:val="NoSpacing"/>
              <w:numPr>
                <w:ilvl w:val="0"/>
                <w:numId w:val="1"/>
              </w:numPr>
              <w:rPr>
                <w:rFonts w:cs="Calibri"/>
                <w:sz w:val="26"/>
                <w:szCs w:val="26"/>
              </w:rPr>
            </w:pPr>
            <w:r w:rsidRPr="117D8D03">
              <w:rPr>
                <w:rFonts w:cs="Calibri"/>
                <w:sz w:val="26"/>
                <w:szCs w:val="26"/>
              </w:rPr>
              <w:t>Experience of using SharePoint as a file repository system</w:t>
            </w:r>
          </w:p>
          <w:p w14:paraId="376649DC" w14:textId="0E16B201" w:rsidR="00803709" w:rsidRDefault="00EF72CA">
            <w:pPr>
              <w:pStyle w:val="NoSpacing"/>
              <w:ind w:left="306"/>
              <w:rPr>
                <w:rFonts w:cs="Calibri"/>
                <w:sz w:val="26"/>
                <w:szCs w:val="26"/>
              </w:rPr>
            </w:pPr>
            <w:r w:rsidRPr="117D8D03">
              <w:rPr>
                <w:rFonts w:cs="Calibri"/>
                <w:sz w:val="26"/>
                <w:szCs w:val="26"/>
              </w:rPr>
              <w:t>•</w:t>
            </w:r>
            <w:r>
              <w:tab/>
            </w:r>
            <w:r w:rsidR="6435A4B6" w:rsidRPr="117D8D03">
              <w:rPr>
                <w:rFonts w:cs="Calibri"/>
                <w:sz w:val="26"/>
                <w:szCs w:val="26"/>
              </w:rPr>
              <w:t>A</w:t>
            </w:r>
            <w:r w:rsidRPr="117D8D03">
              <w:rPr>
                <w:rFonts w:cs="Calibri"/>
                <w:sz w:val="26"/>
                <w:szCs w:val="26"/>
              </w:rPr>
              <w:t>n understanding of the purpose and structures of the Church in Wales</w:t>
            </w:r>
          </w:p>
          <w:p w14:paraId="376649DD" w14:textId="77777777" w:rsidR="00803709" w:rsidRDefault="00EF72CA">
            <w:pPr>
              <w:pStyle w:val="NoSpacing"/>
              <w:ind w:left="306"/>
              <w:rPr>
                <w:rFonts w:cs="Calibri"/>
                <w:sz w:val="26"/>
                <w:szCs w:val="26"/>
              </w:rPr>
            </w:pPr>
            <w:r>
              <w:rPr>
                <w:rFonts w:cs="Calibri"/>
                <w:sz w:val="26"/>
                <w:szCs w:val="26"/>
              </w:rPr>
              <w:t>•</w:t>
            </w:r>
            <w:r>
              <w:rPr>
                <w:rFonts w:cs="Calibri"/>
                <w:sz w:val="26"/>
                <w:szCs w:val="26"/>
              </w:rPr>
              <w:tab/>
              <w:t>Welsh language skills/the ability to communicate in Welsh</w:t>
            </w:r>
          </w:p>
          <w:p w14:paraId="376649DE" w14:textId="77777777" w:rsidR="00803709" w:rsidRDefault="00803709">
            <w:pPr>
              <w:pStyle w:val="NoSpacing"/>
              <w:rPr>
                <w:rFonts w:cs="Calibri"/>
                <w:sz w:val="26"/>
                <w:szCs w:val="26"/>
              </w:rPr>
            </w:pPr>
          </w:p>
        </w:tc>
      </w:tr>
    </w:tbl>
    <w:p w14:paraId="376649E0"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E3" w14:textId="77777777">
        <w:tc>
          <w:tcPr>
            <w:tcW w:w="91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E1" w14:textId="77777777" w:rsidR="00803709" w:rsidRDefault="00EF72CA">
            <w:pPr>
              <w:spacing w:after="0"/>
              <w:rPr>
                <w:rFonts w:cs="Calibri"/>
                <w:b/>
                <w:bCs/>
                <w:sz w:val="28"/>
                <w:szCs w:val="28"/>
              </w:rPr>
            </w:pPr>
            <w:r>
              <w:rPr>
                <w:rFonts w:cs="Calibri"/>
                <w:b/>
                <w:bCs/>
                <w:sz w:val="28"/>
                <w:szCs w:val="28"/>
              </w:rPr>
              <w:t>Development Opportunities</w:t>
            </w:r>
          </w:p>
          <w:p w14:paraId="376649E2" w14:textId="77777777" w:rsidR="00803709" w:rsidRDefault="00803709">
            <w:pPr>
              <w:spacing w:after="0"/>
              <w:rPr>
                <w:rFonts w:cs="Calibri"/>
                <w:b/>
                <w:bCs/>
                <w:sz w:val="28"/>
                <w:szCs w:val="28"/>
              </w:rPr>
            </w:pPr>
          </w:p>
        </w:tc>
      </w:tr>
      <w:tr w:rsidR="00803709" w14:paraId="376649EB" w14:textId="77777777">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E4" w14:textId="77777777" w:rsidR="00803709" w:rsidRDefault="00EF72CA">
            <w:pPr>
              <w:spacing w:after="0"/>
              <w:rPr>
                <w:rFonts w:cs="Calibri"/>
                <w:sz w:val="26"/>
                <w:szCs w:val="26"/>
              </w:rPr>
            </w:pPr>
            <w:r>
              <w:rPr>
                <w:rFonts w:cs="Calibri"/>
                <w:sz w:val="26"/>
                <w:szCs w:val="26"/>
              </w:rPr>
              <w:t>This is an exciting opportunity to join a growing team at a time of change and innovation in the Church in Wales.  </w:t>
            </w:r>
          </w:p>
          <w:p w14:paraId="376649E5" w14:textId="77777777" w:rsidR="00803709" w:rsidRDefault="00EF72CA">
            <w:pPr>
              <w:spacing w:after="0"/>
              <w:rPr>
                <w:rFonts w:cs="Calibri"/>
                <w:sz w:val="26"/>
                <w:szCs w:val="26"/>
              </w:rPr>
            </w:pPr>
            <w:r>
              <w:rPr>
                <w:rFonts w:cs="Calibri"/>
                <w:sz w:val="26"/>
                <w:szCs w:val="26"/>
              </w:rPr>
              <w:t> </w:t>
            </w:r>
          </w:p>
          <w:p w14:paraId="376649E6" w14:textId="77777777" w:rsidR="00803709" w:rsidRDefault="00EF72CA">
            <w:pPr>
              <w:spacing w:after="0"/>
              <w:rPr>
                <w:rFonts w:cs="Calibri"/>
                <w:sz w:val="26"/>
                <w:szCs w:val="26"/>
              </w:rPr>
            </w:pPr>
            <w:r>
              <w:rPr>
                <w:rFonts w:cs="Calibri"/>
                <w:sz w:val="26"/>
                <w:szCs w:val="26"/>
              </w:rPr>
              <w:t>The Church in Wales is a vital part of Welsh society, with a clear social purpose and with a message of hope.  With a presence in every community of Wales, we have deep local relationships and an important national voice.</w:t>
            </w:r>
          </w:p>
          <w:p w14:paraId="376649E7" w14:textId="77777777" w:rsidR="00803709" w:rsidRDefault="00803709">
            <w:pPr>
              <w:spacing w:after="0"/>
              <w:rPr>
                <w:rFonts w:cs="Calibri"/>
                <w:sz w:val="26"/>
                <w:szCs w:val="26"/>
              </w:rPr>
            </w:pPr>
          </w:p>
          <w:p w14:paraId="376649E8" w14:textId="77777777" w:rsidR="00803709" w:rsidRDefault="00EF72CA">
            <w:pPr>
              <w:spacing w:after="0"/>
              <w:rPr>
                <w:rFonts w:cs="Calibri"/>
                <w:sz w:val="26"/>
                <w:szCs w:val="26"/>
              </w:rPr>
            </w:pPr>
            <w:r>
              <w:rPr>
                <w:rFonts w:cs="Calibri"/>
                <w:sz w:val="26"/>
                <w:szCs w:val="26"/>
              </w:rPr>
              <w:lastRenderedPageBreak/>
              <w:t xml:space="preserve">Our primary and secondary schools are at the heart of communities across the country and are a vital part of the nation’s educational provision. </w:t>
            </w:r>
          </w:p>
          <w:p w14:paraId="376649E9" w14:textId="77777777" w:rsidR="00803709" w:rsidRDefault="00803709">
            <w:pPr>
              <w:spacing w:after="0"/>
              <w:rPr>
                <w:rFonts w:cs="Calibri"/>
                <w:sz w:val="26"/>
                <w:szCs w:val="26"/>
              </w:rPr>
            </w:pPr>
          </w:p>
          <w:p w14:paraId="376649EA" w14:textId="77777777" w:rsidR="00803709" w:rsidRDefault="00EF72CA">
            <w:pPr>
              <w:pStyle w:val="NoSpacing"/>
              <w:rPr>
                <w:rFonts w:cs="Calibri"/>
                <w:sz w:val="26"/>
                <w:szCs w:val="26"/>
              </w:rPr>
            </w:pPr>
            <w:r>
              <w:rPr>
                <w:rFonts w:cs="Calibri"/>
                <w:sz w:val="26"/>
                <w:szCs w:val="26"/>
              </w:rPr>
              <w:t xml:space="preserve">This role will give the post-holder the opportunity to exercise leadership at a national level and to influence policy formation and service delivery across all of Wales, ensuring our schools deliver best possible outcomes, and that they play a continuing and increasing part in the development of education in Wales. </w:t>
            </w:r>
          </w:p>
        </w:tc>
      </w:tr>
    </w:tbl>
    <w:p w14:paraId="376649EC" w14:textId="77777777" w:rsidR="00803709" w:rsidRDefault="00EF72CA">
      <w:pPr>
        <w:pStyle w:val="NoSpacing"/>
        <w:rPr>
          <w:rFonts w:cs="Calibri"/>
        </w:rPr>
      </w:pPr>
      <w:r>
        <w:rPr>
          <w:rFonts w:cs="Calibri"/>
        </w:rPr>
        <w:lastRenderedPageBreak/>
        <w:t> </w:t>
      </w:r>
    </w:p>
    <w:tbl>
      <w:tblPr>
        <w:tblW w:w="9174" w:type="dxa"/>
        <w:tblCellMar>
          <w:left w:w="10" w:type="dxa"/>
          <w:right w:w="10" w:type="dxa"/>
        </w:tblCellMar>
        <w:tblLook w:val="04A0" w:firstRow="1" w:lastRow="0" w:firstColumn="1" w:lastColumn="0" w:noHBand="0" w:noVBand="1"/>
      </w:tblPr>
      <w:tblGrid>
        <w:gridCol w:w="9174"/>
      </w:tblGrid>
      <w:tr w:rsidR="00803709" w14:paraId="376649EE" w14:textId="77777777">
        <w:tc>
          <w:tcPr>
            <w:tcW w:w="91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ED" w14:textId="77777777" w:rsidR="00803709" w:rsidRDefault="00EF72CA">
            <w:pPr>
              <w:spacing w:after="0"/>
              <w:rPr>
                <w:rFonts w:cs="Calibri"/>
                <w:b/>
                <w:bCs/>
                <w:sz w:val="28"/>
                <w:szCs w:val="28"/>
              </w:rPr>
            </w:pPr>
            <w:r>
              <w:rPr>
                <w:rFonts w:cs="Calibri"/>
                <w:b/>
                <w:bCs/>
                <w:sz w:val="28"/>
                <w:szCs w:val="28"/>
              </w:rPr>
              <w:t xml:space="preserve">Occupational Requirement </w:t>
            </w:r>
          </w:p>
        </w:tc>
      </w:tr>
      <w:tr w:rsidR="00803709" w14:paraId="376649F1" w14:textId="77777777">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EF" w14:textId="77777777" w:rsidR="00803709" w:rsidRDefault="00EF72CA">
            <w:pPr>
              <w:pStyle w:val="NoSpacing"/>
              <w:rPr>
                <w:rFonts w:cs="Calibri"/>
                <w:sz w:val="26"/>
                <w:szCs w:val="26"/>
              </w:rPr>
            </w:pPr>
            <w:r>
              <w:rPr>
                <w:rFonts w:cs="Calibri"/>
                <w:sz w:val="26"/>
                <w:szCs w:val="26"/>
              </w:rPr>
              <w:t>Part 1 of Schedule 9 to the Equality Act 2010 applies to this appointment. This post carries an occupational requirement to be a practising Christian and, preferably, a communicant member of the Church in Wales, a church in communion with it or another Trinitarian Church.   </w:t>
            </w:r>
          </w:p>
          <w:p w14:paraId="376649F0" w14:textId="77777777" w:rsidR="00803709" w:rsidRDefault="00803709">
            <w:pPr>
              <w:pStyle w:val="NoSpacing"/>
              <w:rPr>
                <w:rFonts w:cs="Calibri"/>
                <w:sz w:val="26"/>
                <w:szCs w:val="26"/>
              </w:rPr>
            </w:pPr>
          </w:p>
        </w:tc>
      </w:tr>
    </w:tbl>
    <w:p w14:paraId="376649F2" w14:textId="77777777" w:rsidR="00803709" w:rsidRDefault="00803709">
      <w:pPr>
        <w:pStyle w:val="NoSpacing"/>
        <w:rPr>
          <w:rFonts w:cs="Calibri"/>
        </w:rPr>
      </w:pPr>
    </w:p>
    <w:sectPr w:rsidR="00803709">
      <w:headerReference w:type="default" r:id="rId10"/>
      <w:headerReference w:type="first" r:id="rId11"/>
      <w:pgSz w:w="11906" w:h="16838"/>
      <w:pgMar w:top="1440" w:right="1361" w:bottom="993" w:left="136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85CC" w14:textId="77777777" w:rsidR="007F1F68" w:rsidRDefault="007F1F68">
      <w:pPr>
        <w:spacing w:after="0"/>
      </w:pPr>
      <w:r>
        <w:separator/>
      </w:r>
    </w:p>
  </w:endnote>
  <w:endnote w:type="continuationSeparator" w:id="0">
    <w:p w14:paraId="4475C20F" w14:textId="77777777" w:rsidR="007F1F68" w:rsidRDefault="007F1F68">
      <w:pPr>
        <w:spacing w:after="0"/>
      </w:pPr>
      <w:r>
        <w:continuationSeparator/>
      </w:r>
    </w:p>
  </w:endnote>
  <w:endnote w:type="continuationNotice" w:id="1">
    <w:p w14:paraId="252E42C8" w14:textId="77777777" w:rsidR="00A26582" w:rsidRDefault="00A26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FABB7" w14:textId="77777777" w:rsidR="007F1F68" w:rsidRDefault="007F1F68">
      <w:pPr>
        <w:spacing w:after="0"/>
      </w:pPr>
      <w:r>
        <w:rPr>
          <w:color w:val="000000"/>
        </w:rPr>
        <w:separator/>
      </w:r>
    </w:p>
  </w:footnote>
  <w:footnote w:type="continuationSeparator" w:id="0">
    <w:p w14:paraId="15DAC676" w14:textId="77777777" w:rsidR="007F1F68" w:rsidRDefault="007F1F68">
      <w:pPr>
        <w:spacing w:after="0"/>
      </w:pPr>
      <w:r>
        <w:continuationSeparator/>
      </w:r>
    </w:p>
  </w:footnote>
  <w:footnote w:type="continuationNotice" w:id="1">
    <w:p w14:paraId="7B36CC11" w14:textId="77777777" w:rsidR="00A26582" w:rsidRDefault="00A265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494A" w14:textId="77777777" w:rsidR="00EF72CA" w:rsidRDefault="00EF72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494C" w14:textId="77777777" w:rsidR="00EF72CA" w:rsidRDefault="00EF72CA">
    <w:pPr>
      <w:pStyle w:val="Header"/>
      <w:rPr>
        <w:b/>
        <w:bCs/>
        <w:sz w:val="28"/>
        <w:szCs w:val="28"/>
      </w:rPr>
    </w:pPr>
    <w:r>
      <w:rPr>
        <w:b/>
        <w:bCs/>
        <w:sz w:val="28"/>
        <w:szCs w:val="28"/>
      </w:rPr>
      <w:t xml:space="preserve">Job Description – Provincial Director of Education  </w:t>
    </w:r>
  </w:p>
  <w:p w14:paraId="3766494D" w14:textId="77777777" w:rsidR="00EF72CA" w:rsidRDefault="00EF72CA">
    <w:pPr>
      <w:pStyle w:val="Header"/>
    </w:pPr>
  </w:p>
  <w:p w14:paraId="3766494E" w14:textId="77777777" w:rsidR="00EF72CA" w:rsidRDefault="00EF72CA">
    <w:pPr>
      <w:pStyle w:val="Header"/>
    </w:pPr>
    <w:r>
      <w:rPr>
        <w:noProof/>
        <w:sz w:val="28"/>
        <w:szCs w:val="28"/>
        <w:lang w:eastAsia="en-GB"/>
      </w:rPr>
      <w:drawing>
        <wp:anchor distT="0" distB="0" distL="114300" distR="114300" simplePos="0" relativeHeight="251658240" behindDoc="0" locked="0" layoutInCell="1" allowOverlap="1" wp14:anchorId="37664942" wp14:editId="37664943">
          <wp:simplePos x="0" y="0"/>
          <wp:positionH relativeFrom="column">
            <wp:posOffset>3655012</wp:posOffset>
          </wp:positionH>
          <wp:positionV relativeFrom="page">
            <wp:posOffset>111373</wp:posOffset>
          </wp:positionV>
          <wp:extent cx="2199735" cy="798060"/>
          <wp:effectExtent l="0" t="0" r="0" b="2040"/>
          <wp:wrapNone/>
          <wp:docPr id="1400732992" name="Picture 2" descr="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99735" cy="79806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26"/>
    <w:multiLevelType w:val="multilevel"/>
    <w:tmpl w:val="5EB26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7E146C"/>
    <w:multiLevelType w:val="multilevel"/>
    <w:tmpl w:val="491C2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903FDB8"/>
    <w:multiLevelType w:val="hybridMultilevel"/>
    <w:tmpl w:val="797E57A0"/>
    <w:lvl w:ilvl="0" w:tplc="29FAE12E">
      <w:start w:val="1"/>
      <w:numFmt w:val="bullet"/>
      <w:lvlText w:val=""/>
      <w:lvlJc w:val="left"/>
      <w:pPr>
        <w:ind w:left="666" w:hanging="360"/>
      </w:pPr>
      <w:rPr>
        <w:rFonts w:ascii="Symbol" w:hAnsi="Symbol" w:hint="default"/>
      </w:rPr>
    </w:lvl>
    <w:lvl w:ilvl="1" w:tplc="215C1836">
      <w:start w:val="1"/>
      <w:numFmt w:val="bullet"/>
      <w:lvlText w:val="o"/>
      <w:lvlJc w:val="left"/>
      <w:pPr>
        <w:ind w:left="1386" w:hanging="360"/>
      </w:pPr>
      <w:rPr>
        <w:rFonts w:ascii="Courier New" w:hAnsi="Courier New" w:hint="default"/>
      </w:rPr>
    </w:lvl>
    <w:lvl w:ilvl="2" w:tplc="16A058D0">
      <w:start w:val="1"/>
      <w:numFmt w:val="bullet"/>
      <w:lvlText w:val=""/>
      <w:lvlJc w:val="left"/>
      <w:pPr>
        <w:ind w:left="2106" w:hanging="360"/>
      </w:pPr>
      <w:rPr>
        <w:rFonts w:ascii="Wingdings" w:hAnsi="Wingdings" w:hint="default"/>
      </w:rPr>
    </w:lvl>
    <w:lvl w:ilvl="3" w:tplc="7E2CFECC">
      <w:start w:val="1"/>
      <w:numFmt w:val="bullet"/>
      <w:lvlText w:val=""/>
      <w:lvlJc w:val="left"/>
      <w:pPr>
        <w:ind w:left="2826" w:hanging="360"/>
      </w:pPr>
      <w:rPr>
        <w:rFonts w:ascii="Symbol" w:hAnsi="Symbol" w:hint="default"/>
      </w:rPr>
    </w:lvl>
    <w:lvl w:ilvl="4" w:tplc="6EF64818">
      <w:start w:val="1"/>
      <w:numFmt w:val="bullet"/>
      <w:lvlText w:val="o"/>
      <w:lvlJc w:val="left"/>
      <w:pPr>
        <w:ind w:left="3546" w:hanging="360"/>
      </w:pPr>
      <w:rPr>
        <w:rFonts w:ascii="Courier New" w:hAnsi="Courier New" w:hint="default"/>
      </w:rPr>
    </w:lvl>
    <w:lvl w:ilvl="5" w:tplc="3842C392">
      <w:start w:val="1"/>
      <w:numFmt w:val="bullet"/>
      <w:lvlText w:val=""/>
      <w:lvlJc w:val="left"/>
      <w:pPr>
        <w:ind w:left="4266" w:hanging="360"/>
      </w:pPr>
      <w:rPr>
        <w:rFonts w:ascii="Wingdings" w:hAnsi="Wingdings" w:hint="default"/>
      </w:rPr>
    </w:lvl>
    <w:lvl w:ilvl="6" w:tplc="3864A428">
      <w:start w:val="1"/>
      <w:numFmt w:val="bullet"/>
      <w:lvlText w:val=""/>
      <w:lvlJc w:val="left"/>
      <w:pPr>
        <w:ind w:left="4986" w:hanging="360"/>
      </w:pPr>
      <w:rPr>
        <w:rFonts w:ascii="Symbol" w:hAnsi="Symbol" w:hint="default"/>
      </w:rPr>
    </w:lvl>
    <w:lvl w:ilvl="7" w:tplc="19285136">
      <w:start w:val="1"/>
      <w:numFmt w:val="bullet"/>
      <w:lvlText w:val="o"/>
      <w:lvlJc w:val="left"/>
      <w:pPr>
        <w:ind w:left="5706" w:hanging="360"/>
      </w:pPr>
      <w:rPr>
        <w:rFonts w:ascii="Courier New" w:hAnsi="Courier New" w:hint="default"/>
      </w:rPr>
    </w:lvl>
    <w:lvl w:ilvl="8" w:tplc="195A15F0">
      <w:start w:val="1"/>
      <w:numFmt w:val="bullet"/>
      <w:lvlText w:val=""/>
      <w:lvlJc w:val="left"/>
      <w:pPr>
        <w:ind w:left="6426" w:hanging="360"/>
      </w:pPr>
      <w:rPr>
        <w:rFonts w:ascii="Wingdings" w:hAnsi="Wingdings" w:hint="default"/>
      </w:rPr>
    </w:lvl>
  </w:abstractNum>
  <w:abstractNum w:abstractNumId="3" w15:restartNumberingAfterBreak="0">
    <w:nsid w:val="54296AD5"/>
    <w:multiLevelType w:val="multilevel"/>
    <w:tmpl w:val="945863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A82398"/>
    <w:multiLevelType w:val="multilevel"/>
    <w:tmpl w:val="4E28C2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74117DCB"/>
    <w:multiLevelType w:val="multilevel"/>
    <w:tmpl w:val="43C08A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E752D8"/>
    <w:multiLevelType w:val="multilevel"/>
    <w:tmpl w:val="F3C67D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3527933">
    <w:abstractNumId w:val="2"/>
  </w:num>
  <w:num w:numId="2" w16cid:durableId="1082606216">
    <w:abstractNumId w:val="4"/>
  </w:num>
  <w:num w:numId="3" w16cid:durableId="1275862174">
    <w:abstractNumId w:val="0"/>
  </w:num>
  <w:num w:numId="4" w16cid:durableId="888221226">
    <w:abstractNumId w:val="6"/>
  </w:num>
  <w:num w:numId="5" w16cid:durableId="1632438931">
    <w:abstractNumId w:val="3"/>
  </w:num>
  <w:num w:numId="6" w16cid:durableId="683939081">
    <w:abstractNumId w:val="1"/>
  </w:num>
  <w:num w:numId="7" w16cid:durableId="1516072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09"/>
    <w:rsid w:val="000C135F"/>
    <w:rsid w:val="00135E50"/>
    <w:rsid w:val="001823BB"/>
    <w:rsid w:val="001A6FDA"/>
    <w:rsid w:val="002C55B8"/>
    <w:rsid w:val="00345A8C"/>
    <w:rsid w:val="003611C2"/>
    <w:rsid w:val="003D5174"/>
    <w:rsid w:val="004103A8"/>
    <w:rsid w:val="00496C2E"/>
    <w:rsid w:val="004D6512"/>
    <w:rsid w:val="005520AD"/>
    <w:rsid w:val="005A341C"/>
    <w:rsid w:val="005A4FDC"/>
    <w:rsid w:val="005C3A3E"/>
    <w:rsid w:val="005C759D"/>
    <w:rsid w:val="005E487B"/>
    <w:rsid w:val="00601D08"/>
    <w:rsid w:val="006A761B"/>
    <w:rsid w:val="006D5209"/>
    <w:rsid w:val="00714947"/>
    <w:rsid w:val="00714F1F"/>
    <w:rsid w:val="007A44FD"/>
    <w:rsid w:val="007A4C9C"/>
    <w:rsid w:val="007F1F68"/>
    <w:rsid w:val="00803709"/>
    <w:rsid w:val="00865D3F"/>
    <w:rsid w:val="008A5B70"/>
    <w:rsid w:val="00922D5A"/>
    <w:rsid w:val="00986587"/>
    <w:rsid w:val="00A13D8F"/>
    <w:rsid w:val="00A26582"/>
    <w:rsid w:val="00B27698"/>
    <w:rsid w:val="00BB12DD"/>
    <w:rsid w:val="00DF1AF1"/>
    <w:rsid w:val="00E000A0"/>
    <w:rsid w:val="00E266E4"/>
    <w:rsid w:val="00E570BF"/>
    <w:rsid w:val="00E84D66"/>
    <w:rsid w:val="00EC04AC"/>
    <w:rsid w:val="00EF72CA"/>
    <w:rsid w:val="00F64005"/>
    <w:rsid w:val="012BAAD3"/>
    <w:rsid w:val="051BEEC7"/>
    <w:rsid w:val="0651222A"/>
    <w:rsid w:val="08CD3D4E"/>
    <w:rsid w:val="09BB02E6"/>
    <w:rsid w:val="0AA6D0D0"/>
    <w:rsid w:val="0B328545"/>
    <w:rsid w:val="0B4CA436"/>
    <w:rsid w:val="0B5B836E"/>
    <w:rsid w:val="0B8A10D7"/>
    <w:rsid w:val="0D8E1114"/>
    <w:rsid w:val="0DF9F611"/>
    <w:rsid w:val="0EA2C871"/>
    <w:rsid w:val="115688D5"/>
    <w:rsid w:val="117D8D03"/>
    <w:rsid w:val="1416C14B"/>
    <w:rsid w:val="18567CAB"/>
    <w:rsid w:val="1871AEB9"/>
    <w:rsid w:val="189A2356"/>
    <w:rsid w:val="18E8E3DB"/>
    <w:rsid w:val="19DD9319"/>
    <w:rsid w:val="19EFDA88"/>
    <w:rsid w:val="1AB083EE"/>
    <w:rsid w:val="1AF0A812"/>
    <w:rsid w:val="1B02D2F2"/>
    <w:rsid w:val="1BBB9A24"/>
    <w:rsid w:val="1D52EB4F"/>
    <w:rsid w:val="1DA691F2"/>
    <w:rsid w:val="1E5BDC22"/>
    <w:rsid w:val="1F66EEDE"/>
    <w:rsid w:val="2012F6FB"/>
    <w:rsid w:val="22DDCC6D"/>
    <w:rsid w:val="236064A7"/>
    <w:rsid w:val="237D3914"/>
    <w:rsid w:val="264A9C9A"/>
    <w:rsid w:val="2712674D"/>
    <w:rsid w:val="27CC7A5C"/>
    <w:rsid w:val="27D9AAE2"/>
    <w:rsid w:val="28B4D5D5"/>
    <w:rsid w:val="2905D8FD"/>
    <w:rsid w:val="2931F83A"/>
    <w:rsid w:val="2985BEDE"/>
    <w:rsid w:val="2B11F2A4"/>
    <w:rsid w:val="2C0BCC3E"/>
    <w:rsid w:val="2E0EC062"/>
    <w:rsid w:val="2E5EE1CA"/>
    <w:rsid w:val="301F30F0"/>
    <w:rsid w:val="302D681E"/>
    <w:rsid w:val="327AE598"/>
    <w:rsid w:val="33755D3A"/>
    <w:rsid w:val="34309799"/>
    <w:rsid w:val="34BC0E8C"/>
    <w:rsid w:val="35D823CF"/>
    <w:rsid w:val="36C6C15E"/>
    <w:rsid w:val="38074A85"/>
    <w:rsid w:val="3837674A"/>
    <w:rsid w:val="384DE236"/>
    <w:rsid w:val="394D274F"/>
    <w:rsid w:val="3B060585"/>
    <w:rsid w:val="3B669864"/>
    <w:rsid w:val="3BED3996"/>
    <w:rsid w:val="3EB7E501"/>
    <w:rsid w:val="3FFEE0B6"/>
    <w:rsid w:val="41C0F021"/>
    <w:rsid w:val="4361EDA0"/>
    <w:rsid w:val="48A8A52E"/>
    <w:rsid w:val="4A7A3807"/>
    <w:rsid w:val="4B970F86"/>
    <w:rsid w:val="4D365F65"/>
    <w:rsid w:val="4E70B131"/>
    <w:rsid w:val="4EE71CAC"/>
    <w:rsid w:val="4F537FBF"/>
    <w:rsid w:val="51DFC798"/>
    <w:rsid w:val="541B1C85"/>
    <w:rsid w:val="541D2C9E"/>
    <w:rsid w:val="560095A2"/>
    <w:rsid w:val="562EB64F"/>
    <w:rsid w:val="57C0F5E0"/>
    <w:rsid w:val="57CA8586"/>
    <w:rsid w:val="57F0CF1E"/>
    <w:rsid w:val="58778BE9"/>
    <w:rsid w:val="588EB28B"/>
    <w:rsid w:val="58D5F16C"/>
    <w:rsid w:val="59E1B0D4"/>
    <w:rsid w:val="5AC53BD2"/>
    <w:rsid w:val="5CE6BEBB"/>
    <w:rsid w:val="5DF25256"/>
    <w:rsid w:val="615C8954"/>
    <w:rsid w:val="62DB4424"/>
    <w:rsid w:val="6435A4B6"/>
    <w:rsid w:val="658408DC"/>
    <w:rsid w:val="68A1ACDE"/>
    <w:rsid w:val="69340DDD"/>
    <w:rsid w:val="6A2781E6"/>
    <w:rsid w:val="6B593019"/>
    <w:rsid w:val="6C54F9A6"/>
    <w:rsid w:val="6CCE6858"/>
    <w:rsid w:val="6CED4C7C"/>
    <w:rsid w:val="6D9278D1"/>
    <w:rsid w:val="6E127017"/>
    <w:rsid w:val="6E14C320"/>
    <w:rsid w:val="6EE6C014"/>
    <w:rsid w:val="6F297D08"/>
    <w:rsid w:val="6F8D640F"/>
    <w:rsid w:val="7163B68A"/>
    <w:rsid w:val="71ED7E01"/>
    <w:rsid w:val="72184A67"/>
    <w:rsid w:val="74A5A303"/>
    <w:rsid w:val="75979FC2"/>
    <w:rsid w:val="7687E428"/>
    <w:rsid w:val="7807061D"/>
    <w:rsid w:val="788E9FAD"/>
    <w:rsid w:val="789A842E"/>
    <w:rsid w:val="7A166C4B"/>
    <w:rsid w:val="7A6D172D"/>
    <w:rsid w:val="7ACD55FE"/>
    <w:rsid w:val="7C1BE8E5"/>
    <w:rsid w:val="7C7EA067"/>
    <w:rsid w:val="7C8D7D72"/>
    <w:rsid w:val="7D33D5BD"/>
    <w:rsid w:val="7D4958F1"/>
    <w:rsid w:val="7ED00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933"/>
  <w15:docId w15:val="{C31D1FCC-24F1-46B7-9538-084F4BA0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suppressAutoHyphens w:val="0"/>
      <w:spacing w:after="0"/>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2C55B8"/>
    <w:rPr>
      <w:sz w:val="16"/>
      <w:szCs w:val="16"/>
    </w:rPr>
  </w:style>
  <w:style w:type="paragraph" w:styleId="CommentText">
    <w:name w:val="annotation text"/>
    <w:basedOn w:val="Normal"/>
    <w:link w:val="CommentTextChar"/>
    <w:uiPriority w:val="99"/>
    <w:semiHidden/>
    <w:unhideWhenUsed/>
    <w:rsid w:val="002C55B8"/>
    <w:rPr>
      <w:sz w:val="20"/>
      <w:szCs w:val="20"/>
    </w:rPr>
  </w:style>
  <w:style w:type="character" w:customStyle="1" w:styleId="CommentTextChar">
    <w:name w:val="Comment Text Char"/>
    <w:basedOn w:val="DefaultParagraphFont"/>
    <w:link w:val="CommentText"/>
    <w:uiPriority w:val="99"/>
    <w:semiHidden/>
    <w:rsid w:val="002C55B8"/>
    <w:rPr>
      <w:sz w:val="20"/>
      <w:szCs w:val="20"/>
    </w:rPr>
  </w:style>
  <w:style w:type="paragraph" w:styleId="CommentSubject">
    <w:name w:val="annotation subject"/>
    <w:basedOn w:val="CommentText"/>
    <w:next w:val="CommentText"/>
    <w:link w:val="CommentSubjectChar"/>
    <w:uiPriority w:val="99"/>
    <w:semiHidden/>
    <w:unhideWhenUsed/>
    <w:rsid w:val="002C55B8"/>
    <w:rPr>
      <w:b/>
      <w:bCs/>
    </w:rPr>
  </w:style>
  <w:style w:type="character" w:customStyle="1" w:styleId="CommentSubjectChar">
    <w:name w:val="Comment Subject Char"/>
    <w:basedOn w:val="CommentTextChar"/>
    <w:link w:val="CommentSubject"/>
    <w:uiPriority w:val="99"/>
    <w:semiHidden/>
    <w:rsid w:val="002C5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027BE17156F4C879601AA5E21FFAF" ma:contentTypeVersion="16" ma:contentTypeDescription="Create a new document." ma:contentTypeScope="" ma:versionID="5d27fa43185ea66cd18de8f952770031">
  <xsd:schema xmlns:xsd="http://www.w3.org/2001/XMLSchema" xmlns:xs="http://www.w3.org/2001/XMLSchema" xmlns:p="http://schemas.microsoft.com/office/2006/metadata/properties" xmlns:ns2="316770c8-ad8e-4867-99f7-07e032bc8170" xmlns:ns3="0bae7aa4-4be8-4626-971f-587c0201c4bc" targetNamespace="http://schemas.microsoft.com/office/2006/metadata/properties" ma:root="true" ma:fieldsID="f6922b07c2ad457f8eb7537ce7bf2d52" ns2:_="" ns3:_="">
    <xsd:import namespace="316770c8-ad8e-4867-99f7-07e032bc8170"/>
    <xsd:import namespace="0bae7aa4-4be8-4626-971f-587c0201c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70c8-ad8e-4867-99f7-07e032bc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0363e0-b752-48db-9ac4-2716c7807f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e7aa4-4be8-4626-971f-587c0201c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ea90f9-6277-4f89-b8cf-94ddd39bdc6b}" ma:internalName="TaxCatchAll" ma:showField="CatchAllData" ma:web="0bae7aa4-4be8-4626-971f-587c0201c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770c8-ad8e-4867-99f7-07e032bc8170">
      <Terms xmlns="http://schemas.microsoft.com/office/infopath/2007/PartnerControls"/>
    </lcf76f155ced4ddcb4097134ff3c332f>
    <TaxCatchAll xmlns="0bae7aa4-4be8-4626-971f-587c0201c4bc"/>
  </documentManagement>
</p:properties>
</file>

<file path=customXml/itemProps1.xml><?xml version="1.0" encoding="utf-8"?>
<ds:datastoreItem xmlns:ds="http://schemas.openxmlformats.org/officeDocument/2006/customXml" ds:itemID="{DD1E6C5F-1848-40D5-B8A8-8F9005A0AB4E}">
  <ds:schemaRefs>
    <ds:schemaRef ds:uri="http://schemas.microsoft.com/sharepoint/v3/contenttype/forms"/>
  </ds:schemaRefs>
</ds:datastoreItem>
</file>

<file path=customXml/itemProps2.xml><?xml version="1.0" encoding="utf-8"?>
<ds:datastoreItem xmlns:ds="http://schemas.openxmlformats.org/officeDocument/2006/customXml" ds:itemID="{D03492AB-F875-47AE-A379-C366993E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70c8-ad8e-4867-99f7-07e032bc8170"/>
    <ds:schemaRef ds:uri="0bae7aa4-4be8-4626-971f-587c0201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B93ED-0A4F-41C4-8F80-53AB43F08506}">
  <ds:schemaRefs>
    <ds:schemaRef ds:uri="316770c8-ad8e-4867-99f7-07e032bc8170"/>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0bae7aa4-4be8-4626-971f-587c0201c4b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Leila</dc:creator>
  <dc:description/>
  <cp:lastModifiedBy>Leila Jackson</cp:lastModifiedBy>
  <cp:revision>2</cp:revision>
  <dcterms:created xsi:type="dcterms:W3CDTF">2025-01-09T11:21:00Z</dcterms:created>
  <dcterms:modified xsi:type="dcterms:W3CDTF">2025-01-09T11:21:00Z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0x010100825027BE17156F4C879601AA5E21FFAF</vt:lpwstr>
  </property>
</Properties>
</file>